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9A72" w14:textId="77777777" w:rsidR="00CA27F1" w:rsidRDefault="001A28D8" w:rsidP="00CF1E94">
      <w:pPr>
        <w:numPr>
          <w:ilvl w:val="0"/>
          <w:numId w:val="0"/>
        </w:numPr>
        <w:ind w:left="851"/>
      </w:pPr>
      <w:r>
        <w:rPr>
          <w:b/>
          <w:bCs/>
          <w:noProof/>
          <w:sz w:val="24"/>
          <w:szCs w:val="24"/>
          <w:lang w:eastAsia="en-GB"/>
        </w:rPr>
        <mc:AlternateContent>
          <mc:Choice Requires="wps">
            <w:drawing>
              <wp:anchor distT="0" distB="0" distL="114300" distR="114300" simplePos="0" relativeHeight="251658752" behindDoc="0" locked="0" layoutInCell="1" allowOverlap="1" wp14:anchorId="06129A9C" wp14:editId="06129A9D">
                <wp:simplePos x="0" y="0"/>
                <wp:positionH relativeFrom="column">
                  <wp:posOffset>53975</wp:posOffset>
                </wp:positionH>
                <wp:positionV relativeFrom="paragraph">
                  <wp:posOffset>-419100</wp:posOffset>
                </wp:positionV>
                <wp:extent cx="3694430" cy="981075"/>
                <wp:effectExtent l="0" t="0" r="2032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981075"/>
                        </a:xfrm>
                        <a:prstGeom prst="rect">
                          <a:avLst/>
                        </a:prstGeom>
                        <a:solidFill>
                          <a:srgbClr val="FFFFFF"/>
                        </a:solidFill>
                        <a:ln w="9525">
                          <a:solidFill>
                            <a:srgbClr val="000000"/>
                          </a:solidFill>
                          <a:miter lim="800000"/>
                          <a:headEnd/>
                          <a:tailEnd/>
                        </a:ln>
                      </wps:spPr>
                      <wps:txbx>
                        <w:txbxContent>
                          <w:p w14:paraId="06129AAC" w14:textId="77777777" w:rsidR="007C7402" w:rsidRDefault="007C7402" w:rsidP="00A96A2F">
                            <w:pPr>
                              <w:numPr>
                                <w:ilvl w:val="0"/>
                                <w:numId w:val="0"/>
                              </w:numPr>
                              <w:spacing w:after="0" w:line="240" w:lineRule="auto"/>
                              <w:ind w:left="851" w:hanging="567"/>
                              <w:rPr>
                                <w:b/>
                                <w:lang w:eastAsia="en-GB"/>
                              </w:rPr>
                            </w:pPr>
                          </w:p>
                          <w:p w14:paraId="06129AAD" w14:textId="3CC9704C" w:rsidR="007C7402" w:rsidRDefault="007C7402" w:rsidP="00A96A2F">
                            <w:pPr>
                              <w:numPr>
                                <w:ilvl w:val="0"/>
                                <w:numId w:val="0"/>
                              </w:numPr>
                              <w:spacing w:after="0" w:line="240" w:lineRule="auto"/>
                              <w:ind w:left="851" w:hanging="567"/>
                              <w:rPr>
                                <w:lang w:eastAsia="en-GB"/>
                              </w:rPr>
                            </w:pPr>
                            <w:r>
                              <w:rPr>
                                <w:b/>
                                <w:lang w:eastAsia="en-GB"/>
                              </w:rPr>
                              <w:t>Owner:</w:t>
                            </w:r>
                            <w:r>
                              <w:rPr>
                                <w:b/>
                                <w:lang w:eastAsia="en-GB"/>
                              </w:rPr>
                              <w:tab/>
                            </w:r>
                            <w:r>
                              <w:rPr>
                                <w:b/>
                                <w:lang w:eastAsia="en-GB"/>
                              </w:rPr>
                              <w:tab/>
                            </w:r>
                            <w:r w:rsidR="00336B09">
                              <w:rPr>
                                <w:lang w:eastAsia="en-GB"/>
                              </w:rPr>
                              <w:t>Director</w:t>
                            </w:r>
                            <w:r>
                              <w:rPr>
                                <w:lang w:eastAsia="en-GB"/>
                              </w:rPr>
                              <w:t xml:space="preserve"> of Student Services</w:t>
                            </w:r>
                          </w:p>
                          <w:p w14:paraId="06129AAE" w14:textId="78B745F2" w:rsidR="007C7402" w:rsidRDefault="007C7402" w:rsidP="00A96A2F">
                            <w:pPr>
                              <w:numPr>
                                <w:ilvl w:val="0"/>
                                <w:numId w:val="0"/>
                              </w:numPr>
                              <w:tabs>
                                <w:tab w:val="clear" w:pos="851"/>
                              </w:tabs>
                              <w:spacing w:after="0" w:line="240" w:lineRule="auto"/>
                              <w:ind w:left="851" w:hanging="567"/>
                              <w:rPr>
                                <w:lang w:eastAsia="en-GB"/>
                              </w:rPr>
                            </w:pPr>
                            <w:r w:rsidRPr="00A96A2F">
                              <w:rPr>
                                <w:b/>
                                <w:lang w:eastAsia="en-GB"/>
                              </w:rPr>
                              <w:t>Version number</w:t>
                            </w:r>
                            <w:r>
                              <w:rPr>
                                <w:lang w:eastAsia="en-GB"/>
                              </w:rPr>
                              <w:t>:</w:t>
                            </w:r>
                            <w:r>
                              <w:rPr>
                                <w:lang w:eastAsia="en-GB"/>
                              </w:rPr>
                              <w:tab/>
                            </w:r>
                            <w:r w:rsidR="00336B09">
                              <w:rPr>
                                <w:lang w:eastAsia="en-GB"/>
                              </w:rPr>
                              <w:t>2.0</w:t>
                            </w:r>
                          </w:p>
                          <w:p w14:paraId="06129AAF" w14:textId="119A22F9" w:rsidR="007C7402" w:rsidRDefault="007C7402" w:rsidP="00A96A2F">
                            <w:pPr>
                              <w:numPr>
                                <w:ilvl w:val="0"/>
                                <w:numId w:val="0"/>
                              </w:numPr>
                              <w:spacing w:after="0" w:line="240" w:lineRule="auto"/>
                              <w:ind w:left="851" w:hanging="567"/>
                              <w:rPr>
                                <w:lang w:eastAsia="en-GB"/>
                              </w:rPr>
                            </w:pPr>
                            <w:r w:rsidRPr="00A96A2F">
                              <w:rPr>
                                <w:b/>
                                <w:lang w:eastAsia="en-GB"/>
                              </w:rPr>
                              <w:t>Effective date</w:t>
                            </w:r>
                            <w:r>
                              <w:rPr>
                                <w:lang w:eastAsia="en-GB"/>
                              </w:rPr>
                              <w:t>:</w:t>
                            </w:r>
                            <w:r>
                              <w:rPr>
                                <w:lang w:eastAsia="en-GB"/>
                              </w:rPr>
                              <w:tab/>
                            </w:r>
                            <w:r w:rsidR="00336B09">
                              <w:rPr>
                                <w:lang w:eastAsia="en-GB"/>
                              </w:rPr>
                              <w:t>October 2022</w:t>
                            </w:r>
                          </w:p>
                          <w:p w14:paraId="06129AB0" w14:textId="59D1BE2C" w:rsidR="007C7402" w:rsidRPr="00B409C8" w:rsidRDefault="007C7402" w:rsidP="00A96A2F">
                            <w:pPr>
                              <w:numPr>
                                <w:ilvl w:val="0"/>
                                <w:numId w:val="0"/>
                              </w:numPr>
                              <w:ind w:left="851" w:hanging="567"/>
                            </w:pPr>
                            <w:r w:rsidRPr="00A96A2F">
                              <w:rPr>
                                <w:b/>
                                <w:lang w:eastAsia="en-GB"/>
                              </w:rPr>
                              <w:t>Date of last review</w:t>
                            </w:r>
                            <w:r>
                              <w:rPr>
                                <w:lang w:eastAsia="en-GB"/>
                              </w:rPr>
                              <w:t>:</w:t>
                            </w:r>
                            <w:r>
                              <w:rPr>
                                <w:lang w:eastAsia="en-GB"/>
                              </w:rPr>
                              <w:tab/>
                            </w:r>
                            <w:r w:rsidR="007D3B21">
                              <w:rPr>
                                <w:lang w:eastAsia="en-GB"/>
                              </w:rPr>
                              <w:t>March 2016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29A9C" id="_x0000_t202" coordsize="21600,21600" o:spt="202" path="m,l,21600r21600,l21600,xe">
                <v:stroke joinstyle="miter"/>
                <v:path gradientshapeok="t" o:connecttype="rect"/>
              </v:shapetype>
              <v:shape id="Text Box 6" o:spid="_x0000_s1026" type="#_x0000_t202" style="position:absolute;left:0;text-align:left;margin-left:4.25pt;margin-top:-33pt;width:290.9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">
                <v:textbox inset="1mm,1mm,1mm,1mm">
                  <w:txbxContent>
                    <w:p w14:paraId="06129AAC" w14:textId="77777777" w:rsidR="007C7402" w:rsidRDefault="007C7402" w:rsidP="00A96A2F">
                      <w:pPr>
                        <w:numPr>
                          <w:ilvl w:val="0"/>
                          <w:numId w:val="0"/>
                        </w:numPr>
                        <w:spacing w:after="0" w:line="240" w:lineRule="auto"/>
                        <w:ind w:left="851" w:hanging="567"/>
                        <w:rPr>
                          <w:b/>
                          <w:lang w:eastAsia="en-GB"/>
                        </w:rPr>
                      </w:pPr>
                    </w:p>
                    <w:p w14:paraId="06129AAD" w14:textId="3CC9704C" w:rsidR="007C7402" w:rsidRDefault="007C7402" w:rsidP="00A96A2F">
                      <w:pPr>
                        <w:numPr>
                          <w:ilvl w:val="0"/>
                          <w:numId w:val="0"/>
                        </w:numPr>
                        <w:spacing w:after="0" w:line="240" w:lineRule="auto"/>
                        <w:ind w:left="851" w:hanging="567"/>
                        <w:rPr>
                          <w:lang w:eastAsia="en-GB"/>
                        </w:rPr>
                      </w:pPr>
                      <w:r>
                        <w:rPr>
                          <w:b/>
                          <w:lang w:eastAsia="en-GB"/>
                        </w:rPr>
                        <w:t>Owner:</w:t>
                      </w:r>
                      <w:r>
                        <w:rPr>
                          <w:b/>
                          <w:lang w:eastAsia="en-GB"/>
                        </w:rPr>
                        <w:tab/>
                      </w:r>
                      <w:r>
                        <w:rPr>
                          <w:b/>
                          <w:lang w:eastAsia="en-GB"/>
                        </w:rPr>
                        <w:tab/>
                      </w:r>
                      <w:r w:rsidR="00336B09">
                        <w:rPr>
                          <w:lang w:eastAsia="en-GB"/>
                        </w:rPr>
                        <w:t>Director</w:t>
                      </w:r>
                      <w:r>
                        <w:rPr>
                          <w:lang w:eastAsia="en-GB"/>
                        </w:rPr>
                        <w:t xml:space="preserve"> of Student Services</w:t>
                      </w:r>
                    </w:p>
                    <w:p w14:paraId="06129AAE" w14:textId="78B745F2" w:rsidR="007C7402" w:rsidRDefault="007C7402" w:rsidP="00A96A2F">
                      <w:pPr>
                        <w:numPr>
                          <w:ilvl w:val="0"/>
                          <w:numId w:val="0"/>
                        </w:numPr>
                        <w:tabs>
                          <w:tab w:val="clear" w:pos="851"/>
                        </w:tabs>
                        <w:spacing w:after="0" w:line="240" w:lineRule="auto"/>
                        <w:ind w:left="851" w:hanging="567"/>
                        <w:rPr>
                          <w:lang w:eastAsia="en-GB"/>
                        </w:rPr>
                      </w:pPr>
                      <w:r w:rsidRPr="00A96A2F">
                        <w:rPr>
                          <w:b/>
                          <w:lang w:eastAsia="en-GB"/>
                        </w:rPr>
                        <w:t>Version number</w:t>
                      </w:r>
                      <w:r>
                        <w:rPr>
                          <w:lang w:eastAsia="en-GB"/>
                        </w:rPr>
                        <w:t>:</w:t>
                      </w:r>
                      <w:r>
                        <w:rPr>
                          <w:lang w:eastAsia="en-GB"/>
                        </w:rPr>
                        <w:tab/>
                      </w:r>
                      <w:r w:rsidR="00336B09">
                        <w:rPr>
                          <w:lang w:eastAsia="en-GB"/>
                        </w:rPr>
                        <w:t>2.0</w:t>
                      </w:r>
                    </w:p>
                    <w:p w14:paraId="06129AAF" w14:textId="119A22F9" w:rsidR="007C7402" w:rsidRDefault="007C7402" w:rsidP="00A96A2F">
                      <w:pPr>
                        <w:numPr>
                          <w:ilvl w:val="0"/>
                          <w:numId w:val="0"/>
                        </w:numPr>
                        <w:spacing w:after="0" w:line="240" w:lineRule="auto"/>
                        <w:ind w:left="851" w:hanging="567"/>
                        <w:rPr>
                          <w:lang w:eastAsia="en-GB"/>
                        </w:rPr>
                      </w:pPr>
                      <w:r w:rsidRPr="00A96A2F">
                        <w:rPr>
                          <w:b/>
                          <w:lang w:eastAsia="en-GB"/>
                        </w:rPr>
                        <w:t>Effective date</w:t>
                      </w:r>
                      <w:r>
                        <w:rPr>
                          <w:lang w:eastAsia="en-GB"/>
                        </w:rPr>
                        <w:t>:</w:t>
                      </w:r>
                      <w:r>
                        <w:rPr>
                          <w:lang w:eastAsia="en-GB"/>
                        </w:rPr>
                        <w:tab/>
                      </w:r>
                      <w:r w:rsidR="00336B09">
                        <w:rPr>
                          <w:lang w:eastAsia="en-GB"/>
                        </w:rPr>
                        <w:t>October 2022</w:t>
                      </w:r>
                    </w:p>
                    <w:p w14:paraId="06129AB0" w14:textId="59D1BE2C" w:rsidR="007C7402" w:rsidRPr="00B409C8" w:rsidRDefault="007C7402" w:rsidP="00A96A2F">
                      <w:pPr>
                        <w:numPr>
                          <w:ilvl w:val="0"/>
                          <w:numId w:val="0"/>
                        </w:numPr>
                        <w:ind w:left="851" w:hanging="567"/>
                      </w:pPr>
                      <w:r w:rsidRPr="00A96A2F">
                        <w:rPr>
                          <w:b/>
                          <w:lang w:eastAsia="en-GB"/>
                        </w:rPr>
                        <w:t>Date of last review</w:t>
                      </w:r>
                      <w:r>
                        <w:rPr>
                          <w:lang w:eastAsia="en-GB"/>
                        </w:rPr>
                        <w:t>:</w:t>
                      </w:r>
                      <w:r>
                        <w:rPr>
                          <w:lang w:eastAsia="en-GB"/>
                        </w:rPr>
                        <w:tab/>
                      </w:r>
                      <w:r w:rsidR="007D3B21">
                        <w:rPr>
                          <w:lang w:eastAsia="en-GB"/>
                        </w:rPr>
                        <w:t>March 2016</w:t>
                      </w:r>
                    </w:p>
                  </w:txbxContent>
                </v:textbox>
              </v:shape>
            </w:pict>
          </mc:Fallback>
        </mc:AlternateContent>
      </w:r>
      <w:r w:rsidR="00A96A2F">
        <w:rPr>
          <w:noProof/>
          <w:lang w:eastAsia="en-GB"/>
        </w:rPr>
        <mc:AlternateContent>
          <mc:Choice Requires="wps">
            <w:drawing>
              <wp:anchor distT="0" distB="0" distL="114300" distR="114300" simplePos="0" relativeHeight="251657728" behindDoc="0" locked="0" layoutInCell="1" allowOverlap="1" wp14:anchorId="06129A9E" wp14:editId="06129A9F">
                <wp:simplePos x="0" y="0"/>
                <wp:positionH relativeFrom="column">
                  <wp:posOffset>-1073150</wp:posOffset>
                </wp:positionH>
                <wp:positionV relativeFrom="paragraph">
                  <wp:posOffset>-909955</wp:posOffset>
                </wp:positionV>
                <wp:extent cx="2704465" cy="2221230"/>
                <wp:effectExtent l="3175" t="4445"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22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29AB1" w14:textId="77777777" w:rsidR="007C7402" w:rsidRDefault="007C7402" w:rsidP="00CF1E94">
                            <w:pPr>
                              <w:numPr>
                                <w:ilvl w:val="0"/>
                                <w:numId w:val="0"/>
                              </w:numPr>
                              <w:ind w:left="851"/>
                            </w:pPr>
                            <w:r>
                              <w:rPr>
                                <w:noProof/>
                                <w:lang w:eastAsia="en-GB"/>
                              </w:rPr>
                              <w:drawing>
                                <wp:inline distT="0" distB="0" distL="0" distR="0" wp14:anchorId="06129AB2" wp14:editId="06129AB3">
                                  <wp:extent cx="1857375" cy="1857375"/>
                                  <wp:effectExtent l="0" t="0" r="9525"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129A9E" id="Text Box 2" o:spid="_x0000_s1027" type="#_x0000_t202" style="position:absolute;left:0;text-align:left;margin-left:-84.5pt;margin-top:-71.65pt;width:212.95pt;height:174.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" stroked="f">
                <v:textbox style="mso-fit-shape-to-text:t">
                  <w:txbxContent>
                    <w:p w14:paraId="06129AB1" w14:textId="77777777" w:rsidR="007C7402" w:rsidRDefault="007C7402" w:rsidP="00CF1E94">
                      <w:pPr>
                        <w:numPr>
                          <w:ilvl w:val="0"/>
                          <w:numId w:val="0"/>
                        </w:numPr>
                        <w:ind w:left="851"/>
                      </w:pPr>
                      <w:r>
                        <w:rPr>
                          <w:noProof/>
                          <w:lang w:eastAsia="en-GB"/>
                        </w:rPr>
                        <w:drawing>
                          <wp:inline distT="0" distB="0" distL="0" distR="0" wp14:anchorId="06129AB2" wp14:editId="06129AB3">
                            <wp:extent cx="1857375" cy="1857375"/>
                            <wp:effectExtent l="0" t="0" r="9525"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txbxContent>
                </v:textbox>
                <w10:wrap type="square"/>
              </v:shape>
            </w:pict>
          </mc:Fallback>
        </mc:AlternateContent>
      </w:r>
    </w:p>
    <w:p w14:paraId="06129A73" w14:textId="77777777" w:rsidR="00CA27F1" w:rsidRDefault="00CA27F1" w:rsidP="00CF1E94">
      <w:pPr>
        <w:numPr>
          <w:ilvl w:val="0"/>
          <w:numId w:val="0"/>
        </w:numPr>
        <w:ind w:left="851"/>
      </w:pPr>
    </w:p>
    <w:p w14:paraId="06129A74" w14:textId="77777777" w:rsidR="001A28D8" w:rsidRDefault="001A28D8" w:rsidP="00A510EF">
      <w:pPr>
        <w:numPr>
          <w:ilvl w:val="0"/>
          <w:numId w:val="0"/>
        </w:numPr>
        <w:tabs>
          <w:tab w:val="clear" w:pos="851"/>
          <w:tab w:val="left" w:pos="-567"/>
        </w:tabs>
      </w:pPr>
    </w:p>
    <w:p w14:paraId="06129A75" w14:textId="77777777" w:rsidR="001A28D8" w:rsidRDefault="001A28D8" w:rsidP="00A510EF">
      <w:pPr>
        <w:numPr>
          <w:ilvl w:val="0"/>
          <w:numId w:val="0"/>
        </w:numPr>
        <w:tabs>
          <w:tab w:val="clear" w:pos="851"/>
          <w:tab w:val="left" w:pos="-567"/>
        </w:tabs>
      </w:pPr>
    </w:p>
    <w:p w14:paraId="06129A76" w14:textId="77777777" w:rsidR="001A28D8" w:rsidRDefault="001A28D8" w:rsidP="00A510EF">
      <w:pPr>
        <w:numPr>
          <w:ilvl w:val="0"/>
          <w:numId w:val="0"/>
        </w:numPr>
        <w:tabs>
          <w:tab w:val="clear" w:pos="851"/>
          <w:tab w:val="left" w:pos="-567"/>
        </w:tabs>
      </w:pPr>
    </w:p>
    <w:p w14:paraId="06129A77" w14:textId="77777777" w:rsidR="00A510EF" w:rsidRPr="00A510EF" w:rsidRDefault="00A510EF" w:rsidP="00A510EF">
      <w:pPr>
        <w:numPr>
          <w:ilvl w:val="0"/>
          <w:numId w:val="0"/>
        </w:numPr>
        <w:tabs>
          <w:tab w:val="clear" w:pos="851"/>
          <w:tab w:val="left" w:pos="-567"/>
        </w:tabs>
        <w:rPr>
          <w:rFonts w:eastAsia="Times New Roman"/>
          <w:b/>
          <w:sz w:val="32"/>
          <w:szCs w:val="32"/>
          <w:lang w:eastAsia="en-GB"/>
        </w:rPr>
      </w:pPr>
      <w:r w:rsidRPr="00167DE0">
        <w:rPr>
          <w:rFonts w:eastAsia="Times New Roman"/>
          <w:b/>
          <w:sz w:val="32"/>
          <w:szCs w:val="32"/>
          <w:lang w:eastAsia="en-GB"/>
        </w:rPr>
        <w:t>PROCEDURE FOR RESPONDING TO A REPORT OF A MISSING STUDENT</w:t>
      </w:r>
    </w:p>
    <w:p w14:paraId="06129A78" w14:textId="77777777" w:rsidR="00E43790" w:rsidRPr="00EE1309" w:rsidRDefault="00E43790" w:rsidP="00A96A2F">
      <w:pPr>
        <w:pStyle w:val="Heading1"/>
        <w:tabs>
          <w:tab w:val="clear" w:pos="851"/>
        </w:tabs>
        <w:ind w:left="709" w:hanging="709"/>
      </w:pPr>
      <w:r w:rsidRPr="00EE1309">
        <w:t>SCOPE</w:t>
      </w:r>
      <w:r w:rsidR="00BF1E69" w:rsidRPr="00EE1309">
        <w:t xml:space="preserve"> AND PURPOSE </w:t>
      </w:r>
    </w:p>
    <w:p w14:paraId="06129A79" w14:textId="019BB4AC" w:rsidR="00A510EF" w:rsidRDefault="00A510EF" w:rsidP="001A28D8">
      <w:pPr>
        <w:tabs>
          <w:tab w:val="clear" w:pos="851"/>
          <w:tab w:val="left" w:pos="709"/>
        </w:tabs>
        <w:ind w:left="709" w:hanging="709"/>
        <w:rPr>
          <w:rFonts w:eastAsia="Times New Roman"/>
          <w:lang w:eastAsia="en-GB"/>
        </w:rPr>
      </w:pPr>
      <w:r w:rsidRPr="00167DE0">
        <w:rPr>
          <w:rFonts w:eastAsia="Times New Roman"/>
          <w:lang w:eastAsia="en-GB"/>
        </w:rPr>
        <w:t>To explain how the University ascertains whether a student is missing and if so, what action should be taken</w:t>
      </w:r>
      <w:r w:rsidR="00D42BC9">
        <w:rPr>
          <w:rFonts w:eastAsia="Times New Roman"/>
          <w:lang w:eastAsia="en-GB"/>
        </w:rPr>
        <w:t>. Examples when this policy may apply include:</w:t>
      </w:r>
    </w:p>
    <w:p w14:paraId="06129A7A" w14:textId="77777777" w:rsidR="00D42BC9" w:rsidRDefault="00D42BC9" w:rsidP="00D42BC9">
      <w:pPr>
        <w:numPr>
          <w:ilvl w:val="2"/>
          <w:numId w:val="1"/>
        </w:numPr>
        <w:tabs>
          <w:tab w:val="clear" w:pos="360"/>
          <w:tab w:val="clear" w:pos="851"/>
        </w:tabs>
        <w:ind w:hanging="371"/>
        <w:rPr>
          <w:rFonts w:eastAsia="Times New Roman"/>
          <w:lang w:eastAsia="en-GB"/>
        </w:rPr>
      </w:pPr>
      <w:r>
        <w:rPr>
          <w:rFonts w:eastAsia="Times New Roman"/>
          <w:lang w:eastAsia="en-GB"/>
        </w:rPr>
        <w:t>Students who have had a good attendance history to date and who then miss a number of lessons without explanation or informing friends/classmates/flatmates and whose friends/classmates express concern about their whereabouts</w:t>
      </w:r>
    </w:p>
    <w:p w14:paraId="06129A7B" w14:textId="6B3D8046" w:rsidR="00D42BC9" w:rsidRDefault="00D42BC9" w:rsidP="00D42BC9">
      <w:pPr>
        <w:numPr>
          <w:ilvl w:val="2"/>
          <w:numId w:val="1"/>
        </w:numPr>
        <w:tabs>
          <w:tab w:val="clear" w:pos="360"/>
          <w:tab w:val="clear" w:pos="851"/>
        </w:tabs>
        <w:ind w:hanging="371"/>
        <w:rPr>
          <w:rFonts w:eastAsia="Times New Roman"/>
          <w:lang w:eastAsia="en-GB"/>
        </w:rPr>
      </w:pPr>
      <w:r>
        <w:rPr>
          <w:rFonts w:eastAsia="Times New Roman"/>
          <w:lang w:eastAsia="en-GB"/>
        </w:rPr>
        <w:t xml:space="preserve">Where concerns have previously been raised about a student’s health or wellbeing and the </w:t>
      </w:r>
      <w:r w:rsidR="00621DC0">
        <w:rPr>
          <w:rFonts w:eastAsia="Times New Roman"/>
          <w:lang w:eastAsia="en-GB"/>
        </w:rPr>
        <w:t>student’s</w:t>
      </w:r>
      <w:r>
        <w:rPr>
          <w:rFonts w:eastAsia="Times New Roman"/>
          <w:lang w:eastAsia="en-GB"/>
        </w:rPr>
        <w:t xml:space="preserve"> friends/classmates/flatmates are unable to contact them </w:t>
      </w:r>
    </w:p>
    <w:p w14:paraId="06129A7C" w14:textId="4D6EEBE5" w:rsidR="007C7402" w:rsidRDefault="007C7402" w:rsidP="00D42BC9">
      <w:pPr>
        <w:numPr>
          <w:ilvl w:val="2"/>
          <w:numId w:val="1"/>
        </w:numPr>
        <w:tabs>
          <w:tab w:val="clear" w:pos="360"/>
          <w:tab w:val="clear" w:pos="851"/>
        </w:tabs>
        <w:ind w:hanging="371"/>
        <w:rPr>
          <w:rFonts w:eastAsia="Times New Roman"/>
          <w:lang w:eastAsia="en-GB"/>
        </w:rPr>
      </w:pPr>
      <w:r>
        <w:rPr>
          <w:rFonts w:eastAsia="Times New Roman"/>
          <w:lang w:eastAsia="en-GB"/>
        </w:rPr>
        <w:t xml:space="preserve">Where the university is contacted by the </w:t>
      </w:r>
      <w:r w:rsidR="00621DC0">
        <w:rPr>
          <w:rFonts w:eastAsia="Times New Roman"/>
          <w:lang w:eastAsia="en-GB"/>
        </w:rPr>
        <w:t>student’s</w:t>
      </w:r>
      <w:r>
        <w:rPr>
          <w:rFonts w:eastAsia="Times New Roman"/>
          <w:lang w:eastAsia="en-GB"/>
        </w:rPr>
        <w:t xml:space="preserve"> family concerned as they have been unable to contact them</w:t>
      </w:r>
    </w:p>
    <w:p w14:paraId="335C9FFD" w14:textId="4654FB33" w:rsidR="00621DC0" w:rsidRDefault="00621DC0" w:rsidP="00D42BC9">
      <w:pPr>
        <w:numPr>
          <w:ilvl w:val="2"/>
          <w:numId w:val="1"/>
        </w:numPr>
        <w:tabs>
          <w:tab w:val="clear" w:pos="360"/>
          <w:tab w:val="clear" w:pos="851"/>
        </w:tabs>
        <w:ind w:hanging="371"/>
        <w:rPr>
          <w:rFonts w:eastAsia="Times New Roman"/>
          <w:lang w:eastAsia="en-GB"/>
        </w:rPr>
      </w:pPr>
      <w:r>
        <w:rPr>
          <w:rFonts w:eastAsia="Times New Roman"/>
          <w:lang w:eastAsia="en-GB"/>
        </w:rPr>
        <w:t>Where a student fails to turn up for a work placement as expected. This includes clinical placements for professionally accredited courses, placements in the workplace as part of an apprenticeship and sandwich or short placements.</w:t>
      </w:r>
    </w:p>
    <w:p w14:paraId="06129A7D" w14:textId="3D766297" w:rsidR="00D42BC9" w:rsidRDefault="00A510EF" w:rsidP="001A28D8">
      <w:pPr>
        <w:tabs>
          <w:tab w:val="clear" w:pos="851"/>
          <w:tab w:val="left" w:pos="709"/>
        </w:tabs>
        <w:ind w:left="709" w:hanging="709"/>
        <w:rPr>
          <w:rFonts w:eastAsia="Times New Roman"/>
          <w:lang w:eastAsia="en-GB"/>
        </w:rPr>
      </w:pPr>
      <w:r>
        <w:rPr>
          <w:rFonts w:eastAsia="Times New Roman"/>
          <w:lang w:eastAsia="en-GB"/>
        </w:rPr>
        <w:t xml:space="preserve">This policy applies to all </w:t>
      </w:r>
      <w:r w:rsidRPr="00167DE0">
        <w:rPr>
          <w:rFonts w:eastAsia="Times New Roman"/>
          <w:lang w:eastAsia="en-GB"/>
        </w:rPr>
        <w:t xml:space="preserve">Undergraduate and Postgraduate students at </w:t>
      </w:r>
      <w:r>
        <w:rPr>
          <w:rFonts w:eastAsia="Times New Roman"/>
          <w:lang w:eastAsia="en-GB"/>
        </w:rPr>
        <w:t>Bournemouth</w:t>
      </w:r>
      <w:r w:rsidRPr="00167DE0">
        <w:rPr>
          <w:rFonts w:eastAsia="Times New Roman"/>
          <w:lang w:eastAsia="en-GB"/>
        </w:rPr>
        <w:t xml:space="preserve"> University </w:t>
      </w:r>
      <w:r w:rsidR="00336B09">
        <w:rPr>
          <w:rFonts w:eastAsia="Times New Roman"/>
          <w:lang w:eastAsia="en-GB"/>
        </w:rPr>
        <w:t>as well as all students registered on a</w:t>
      </w:r>
      <w:r w:rsidR="00621DC0">
        <w:rPr>
          <w:rFonts w:eastAsia="Times New Roman"/>
          <w:lang w:eastAsia="en-GB"/>
        </w:rPr>
        <w:t>n</w:t>
      </w:r>
      <w:r w:rsidR="00336B09">
        <w:rPr>
          <w:rFonts w:eastAsia="Times New Roman"/>
          <w:lang w:eastAsia="en-GB"/>
        </w:rPr>
        <w:t xml:space="preserve"> </w:t>
      </w:r>
      <w:r w:rsidR="00621DC0">
        <w:rPr>
          <w:rFonts w:eastAsia="Times New Roman"/>
          <w:lang w:eastAsia="en-GB"/>
        </w:rPr>
        <w:t>a</w:t>
      </w:r>
      <w:r w:rsidR="00336B09">
        <w:rPr>
          <w:rFonts w:eastAsia="Times New Roman"/>
          <w:lang w:eastAsia="en-GB"/>
        </w:rPr>
        <w:t xml:space="preserve">pprenticeship </w:t>
      </w:r>
      <w:r w:rsidR="00621DC0">
        <w:rPr>
          <w:rFonts w:eastAsia="Times New Roman"/>
          <w:lang w:eastAsia="en-GB"/>
        </w:rPr>
        <w:t>course at BU.</w:t>
      </w:r>
    </w:p>
    <w:p w14:paraId="06129A7E" w14:textId="77777777" w:rsidR="00A510EF" w:rsidRPr="00167DE0" w:rsidRDefault="00D42BC9" w:rsidP="001A28D8">
      <w:pPr>
        <w:tabs>
          <w:tab w:val="clear" w:pos="851"/>
          <w:tab w:val="left" w:pos="709"/>
        </w:tabs>
        <w:ind w:left="709" w:hanging="709"/>
        <w:rPr>
          <w:rFonts w:eastAsia="Times New Roman"/>
          <w:lang w:eastAsia="en-GB"/>
        </w:rPr>
      </w:pPr>
      <w:r>
        <w:rPr>
          <w:rFonts w:eastAsia="Times New Roman"/>
          <w:lang w:eastAsia="en-GB"/>
        </w:rPr>
        <w:t>This policy applies only when there are serious concerns about a student’s wellbeing to the extent that it is believed that they may be at risk of harm. General non-attendance and not engagement issues should be dealt with in accordance with 3k: Attendance and Withdrawal Procedures</w:t>
      </w:r>
    </w:p>
    <w:p w14:paraId="06129A7F" w14:textId="77777777" w:rsidR="00E43790" w:rsidRPr="00B41B3E" w:rsidRDefault="00E43790" w:rsidP="00A96A2F">
      <w:pPr>
        <w:pStyle w:val="Heading1"/>
        <w:tabs>
          <w:tab w:val="clear" w:pos="851"/>
        </w:tabs>
        <w:ind w:left="709" w:hanging="709"/>
        <w:rPr>
          <w:b w:val="0"/>
          <w:i/>
          <w:iCs/>
        </w:rPr>
      </w:pPr>
      <w:r w:rsidRPr="00DF1CFE">
        <w:t>KEY RESPONSIBILITIES</w:t>
      </w:r>
    </w:p>
    <w:p w14:paraId="06129A80" w14:textId="080D84FE" w:rsidR="00CF1E94" w:rsidRPr="00AF21D3" w:rsidRDefault="00337EE9" w:rsidP="00F7501D">
      <w:pPr>
        <w:numPr>
          <w:ilvl w:val="1"/>
          <w:numId w:val="3"/>
        </w:numPr>
        <w:tabs>
          <w:tab w:val="clear" w:pos="851"/>
        </w:tabs>
        <w:ind w:left="709" w:hanging="709"/>
        <w:rPr>
          <w:b/>
          <w:i/>
        </w:rPr>
      </w:pPr>
      <w:r>
        <w:t xml:space="preserve">The </w:t>
      </w:r>
      <w:r w:rsidR="00336B09">
        <w:t>Director</w:t>
      </w:r>
      <w:r w:rsidR="00EE1309" w:rsidRPr="00CF1E94">
        <w:t xml:space="preserve"> of Student Services is responsible for the oversight of this policy </w:t>
      </w:r>
      <w:r w:rsidR="00AF21D3">
        <w:t xml:space="preserve">and procedures </w:t>
      </w:r>
      <w:r w:rsidR="00EE1309" w:rsidRPr="00CF1E94">
        <w:t>and its operation</w:t>
      </w:r>
      <w:r w:rsidR="00621DC0">
        <w:t xml:space="preserve">. On a daily basis the operation of this policy will fall to the member of the Student Services Executive team who is on call at the time that concerns are raised, and they will act as the Director of Student Services nominee. </w:t>
      </w:r>
    </w:p>
    <w:p w14:paraId="06129A81" w14:textId="77777777" w:rsidR="00B41B3E" w:rsidRDefault="00A510EF" w:rsidP="00B41B3E">
      <w:pPr>
        <w:numPr>
          <w:ilvl w:val="1"/>
          <w:numId w:val="3"/>
        </w:numPr>
        <w:tabs>
          <w:tab w:val="clear" w:pos="851"/>
        </w:tabs>
        <w:ind w:left="709" w:hanging="709"/>
      </w:pPr>
      <w:r>
        <w:t xml:space="preserve">All students are </w:t>
      </w:r>
      <w:r w:rsidRPr="00174915">
        <w:t xml:space="preserve">expected to be engaging with their programme of study, including attending taught elements and participating in assessment. </w:t>
      </w:r>
    </w:p>
    <w:p w14:paraId="06129A82" w14:textId="34D991F1" w:rsidR="00A510EF" w:rsidRPr="00A510EF" w:rsidRDefault="00A510EF" w:rsidP="00A510EF">
      <w:pPr>
        <w:numPr>
          <w:ilvl w:val="1"/>
          <w:numId w:val="3"/>
        </w:numPr>
        <w:tabs>
          <w:tab w:val="clear" w:pos="851"/>
        </w:tabs>
        <w:ind w:left="709" w:hanging="709"/>
      </w:pPr>
      <w:r>
        <w:rPr>
          <w:rFonts w:eastAsia="Times New Roman"/>
          <w:lang w:eastAsia="en-GB"/>
        </w:rPr>
        <w:t xml:space="preserve">Welfare Advisors, </w:t>
      </w:r>
      <w:r w:rsidR="00336B09">
        <w:rPr>
          <w:rFonts w:eastAsia="Times New Roman"/>
          <w:lang w:eastAsia="en-GB"/>
        </w:rPr>
        <w:t>Personal</w:t>
      </w:r>
      <w:r>
        <w:rPr>
          <w:rFonts w:eastAsia="Times New Roman"/>
          <w:lang w:eastAsia="en-GB"/>
        </w:rPr>
        <w:t xml:space="preserve"> </w:t>
      </w:r>
      <w:r w:rsidR="00336B09">
        <w:rPr>
          <w:rFonts w:eastAsia="Times New Roman"/>
          <w:lang w:eastAsia="en-GB"/>
        </w:rPr>
        <w:t>Tutors</w:t>
      </w:r>
      <w:r w:rsidRPr="00167DE0">
        <w:rPr>
          <w:rFonts w:eastAsia="Times New Roman"/>
          <w:lang w:eastAsia="en-GB"/>
        </w:rPr>
        <w:t>, P</w:t>
      </w:r>
      <w:r>
        <w:rPr>
          <w:rFonts w:eastAsia="Times New Roman"/>
          <w:lang w:eastAsia="en-GB"/>
        </w:rPr>
        <w:t xml:space="preserve">rogrammes </w:t>
      </w:r>
      <w:r w:rsidR="00336B09">
        <w:rPr>
          <w:rFonts w:eastAsia="Times New Roman"/>
          <w:lang w:eastAsia="en-GB"/>
        </w:rPr>
        <w:t>Support Teams,</w:t>
      </w:r>
      <w:r>
        <w:rPr>
          <w:rFonts w:eastAsia="Times New Roman"/>
          <w:lang w:eastAsia="en-GB"/>
        </w:rPr>
        <w:t xml:space="preserve"> </w:t>
      </w:r>
      <w:r w:rsidRPr="00167DE0">
        <w:rPr>
          <w:rFonts w:eastAsia="Times New Roman"/>
          <w:lang w:eastAsia="en-GB"/>
        </w:rPr>
        <w:t xml:space="preserve">Supervisors </w:t>
      </w:r>
      <w:r w:rsidR="00336B09">
        <w:rPr>
          <w:rFonts w:eastAsia="Times New Roman"/>
          <w:lang w:eastAsia="en-GB"/>
        </w:rPr>
        <w:t xml:space="preserve">and in the case of Apprenticeship students - employers, </w:t>
      </w:r>
      <w:r w:rsidRPr="00167DE0">
        <w:rPr>
          <w:rFonts w:eastAsia="Times New Roman"/>
          <w:lang w:eastAsia="en-GB"/>
        </w:rPr>
        <w:t>should play an active role in monitoring the attendance and wellbeing of students allocated to their care, and should report any concerns to their line-manager and/or Student Services without delay.</w:t>
      </w:r>
    </w:p>
    <w:p w14:paraId="06129A83" w14:textId="20978556" w:rsidR="00AE33A0" w:rsidRPr="00336B09" w:rsidRDefault="002B0474" w:rsidP="00F7501D">
      <w:pPr>
        <w:numPr>
          <w:ilvl w:val="1"/>
          <w:numId w:val="3"/>
        </w:numPr>
        <w:tabs>
          <w:tab w:val="clear" w:pos="851"/>
        </w:tabs>
        <w:ind w:left="709" w:hanging="709"/>
        <w:rPr>
          <w:b/>
          <w:i/>
        </w:rPr>
      </w:pPr>
      <w:r>
        <w:lastRenderedPageBreak/>
        <w:t xml:space="preserve">The </w:t>
      </w:r>
      <w:r w:rsidR="00336B09">
        <w:t>Director</w:t>
      </w:r>
      <w:r>
        <w:t xml:space="preserve"> of Student S</w:t>
      </w:r>
      <w:r w:rsidR="00AE33A0">
        <w:t xml:space="preserve">ervices has </w:t>
      </w:r>
      <w:r w:rsidR="00336B09">
        <w:t>lead</w:t>
      </w:r>
      <w:r w:rsidR="00AE33A0">
        <w:t xml:space="preserve"> responsibility for student health &amp; wellbeing</w:t>
      </w:r>
    </w:p>
    <w:p w14:paraId="6FE2E95D" w14:textId="18900617" w:rsidR="00336B09" w:rsidRPr="00A510EF" w:rsidRDefault="00336B09" w:rsidP="00F7501D">
      <w:pPr>
        <w:numPr>
          <w:ilvl w:val="1"/>
          <w:numId w:val="3"/>
        </w:numPr>
        <w:tabs>
          <w:tab w:val="clear" w:pos="851"/>
        </w:tabs>
        <w:ind w:left="709" w:hanging="709"/>
        <w:rPr>
          <w:b/>
          <w:i/>
        </w:rPr>
      </w:pPr>
      <w:r>
        <w:t>The Head of Student Support and Wellbeing is the University’s Lead Safeguarding Officer</w:t>
      </w:r>
    </w:p>
    <w:p w14:paraId="06129A84" w14:textId="77777777" w:rsidR="00A510EF" w:rsidRDefault="00A510EF" w:rsidP="00A510EF">
      <w:pPr>
        <w:pStyle w:val="Heading1"/>
      </w:pPr>
      <w:r>
        <w:t>LINKS TO OTHER UNIVERSITY DOCUMENTS</w:t>
      </w:r>
    </w:p>
    <w:p w14:paraId="06129A85" w14:textId="77777777" w:rsidR="00A510EF" w:rsidRPr="00A510EF" w:rsidRDefault="00A510EF" w:rsidP="00A510EF">
      <w:pPr>
        <w:pStyle w:val="ListParagraph"/>
        <w:numPr>
          <w:ilvl w:val="0"/>
          <w:numId w:val="8"/>
        </w:numPr>
        <w:tabs>
          <w:tab w:val="clear" w:pos="851"/>
        </w:tabs>
        <w:rPr>
          <w:b/>
          <w:i/>
        </w:rPr>
      </w:pPr>
      <w:r>
        <w:t>3K Attendance Monitoring and Withdrawal Procedure</w:t>
      </w:r>
    </w:p>
    <w:p w14:paraId="06129A86" w14:textId="77777777" w:rsidR="00A510EF" w:rsidRPr="00A510EF" w:rsidRDefault="00A510EF" w:rsidP="00A510EF">
      <w:pPr>
        <w:pStyle w:val="ListParagraph"/>
        <w:numPr>
          <w:ilvl w:val="0"/>
          <w:numId w:val="8"/>
        </w:numPr>
        <w:tabs>
          <w:tab w:val="clear" w:pos="851"/>
        </w:tabs>
        <w:rPr>
          <w:b/>
          <w:i/>
        </w:rPr>
      </w:pPr>
      <w:r>
        <w:t>11J Fitness to Study Procedure</w:t>
      </w:r>
    </w:p>
    <w:p w14:paraId="06129A87" w14:textId="77777777" w:rsidR="00A510EF" w:rsidRPr="0026352A" w:rsidRDefault="00A510EF" w:rsidP="00A510EF">
      <w:pPr>
        <w:pStyle w:val="ListParagraph"/>
        <w:numPr>
          <w:ilvl w:val="0"/>
          <w:numId w:val="8"/>
        </w:numPr>
        <w:tabs>
          <w:tab w:val="clear" w:pos="851"/>
        </w:tabs>
        <w:rPr>
          <w:b/>
          <w:i/>
        </w:rPr>
      </w:pPr>
      <w:r>
        <w:t>11K Fitness to Practise Procedure</w:t>
      </w:r>
    </w:p>
    <w:p w14:paraId="06129A88" w14:textId="09B3A95E" w:rsidR="007C7402" w:rsidRPr="00621DC0" w:rsidRDefault="007C7402" w:rsidP="00A510EF">
      <w:pPr>
        <w:pStyle w:val="ListParagraph"/>
        <w:numPr>
          <w:ilvl w:val="0"/>
          <w:numId w:val="8"/>
        </w:numPr>
        <w:tabs>
          <w:tab w:val="clear" w:pos="851"/>
        </w:tabs>
        <w:rPr>
          <w:b/>
          <w:i/>
        </w:rPr>
      </w:pPr>
      <w:r>
        <w:t>Guidance Note on Disclosure of Student Personal Data to Third Parties</w:t>
      </w:r>
    </w:p>
    <w:p w14:paraId="4C752B41" w14:textId="3D84A26B" w:rsidR="00621DC0" w:rsidRPr="00A510EF" w:rsidRDefault="00621DC0" w:rsidP="00A510EF">
      <w:pPr>
        <w:pStyle w:val="ListParagraph"/>
        <w:numPr>
          <w:ilvl w:val="0"/>
          <w:numId w:val="8"/>
        </w:numPr>
        <w:tabs>
          <w:tab w:val="clear" w:pos="851"/>
        </w:tabs>
        <w:rPr>
          <w:b/>
          <w:i/>
        </w:rPr>
      </w:pPr>
      <w:r>
        <w:t>Apprentices Safeguarding Policy and Procedures</w:t>
      </w:r>
    </w:p>
    <w:p w14:paraId="06129A89" w14:textId="77777777" w:rsidR="00A510EF" w:rsidRPr="00A510EF" w:rsidRDefault="00A510EF" w:rsidP="00A510EF">
      <w:pPr>
        <w:pStyle w:val="Heading1"/>
        <w:numPr>
          <w:ilvl w:val="0"/>
          <w:numId w:val="0"/>
        </w:numPr>
        <w:shd w:val="clear" w:color="auto" w:fill="BFBFBF" w:themeFill="background1" w:themeFillShade="BF"/>
        <w:ind w:left="360" w:hanging="360"/>
        <w:rPr>
          <w:sz w:val="28"/>
          <w:szCs w:val="28"/>
        </w:rPr>
      </w:pPr>
      <w:r w:rsidRPr="00A510EF">
        <w:rPr>
          <w:sz w:val="28"/>
          <w:szCs w:val="28"/>
        </w:rPr>
        <w:t>Procedure</w:t>
      </w:r>
    </w:p>
    <w:p w14:paraId="06129A8A" w14:textId="77777777" w:rsidR="00A510EF" w:rsidRPr="00167DE0" w:rsidRDefault="00A510EF" w:rsidP="00A510EF">
      <w:pPr>
        <w:pStyle w:val="Heading1"/>
        <w:ind w:left="709" w:hanging="709"/>
        <w:rPr>
          <w:rFonts w:eastAsia="Times New Roman"/>
          <w:lang w:eastAsia="en-GB"/>
        </w:rPr>
      </w:pPr>
      <w:r w:rsidRPr="00A510EF">
        <w:t>INVESTIGATE ABSENCE</w:t>
      </w:r>
    </w:p>
    <w:p w14:paraId="06129A8B" w14:textId="77777777" w:rsidR="001A28D8" w:rsidRDefault="00A510EF" w:rsidP="00A510EF">
      <w:pPr>
        <w:numPr>
          <w:ilvl w:val="1"/>
          <w:numId w:val="3"/>
        </w:numPr>
        <w:rPr>
          <w:rFonts w:eastAsia="Times New Roman"/>
          <w:lang w:eastAsia="en-GB"/>
        </w:rPr>
      </w:pPr>
      <w:r w:rsidRPr="00167DE0">
        <w:rPr>
          <w:rFonts w:eastAsia="Times New Roman"/>
          <w:lang w:eastAsia="en-GB"/>
        </w:rPr>
        <w:t xml:space="preserve">Any unplanned absences that are of concern should be immediately investigated (without raising undue alarm) at the local level within the student's </w:t>
      </w:r>
      <w:r>
        <w:rPr>
          <w:rFonts w:eastAsia="Times New Roman"/>
          <w:lang w:eastAsia="en-GB"/>
        </w:rPr>
        <w:t>Faculty</w:t>
      </w:r>
      <w:r w:rsidRPr="00167DE0">
        <w:rPr>
          <w:rFonts w:eastAsia="Times New Roman"/>
          <w:lang w:eastAsia="en-GB"/>
        </w:rPr>
        <w:t xml:space="preserve"> and the University hall of residence or private sector accommodation.</w:t>
      </w:r>
      <w:r>
        <w:rPr>
          <w:rFonts w:eastAsia="Times New Roman"/>
          <w:lang w:eastAsia="en-GB"/>
        </w:rPr>
        <w:t xml:space="preserve"> </w:t>
      </w:r>
      <w:r w:rsidRPr="00167DE0">
        <w:rPr>
          <w:rFonts w:eastAsia="Times New Roman"/>
          <w:lang w:eastAsia="en-GB"/>
        </w:rPr>
        <w:t>This may include emailing, telephoning and writing to the student, as well as contacting the student's friends, housemates, fellow students, reviewing social media activity etc.</w:t>
      </w:r>
      <w:r>
        <w:rPr>
          <w:rFonts w:eastAsia="Times New Roman"/>
          <w:lang w:eastAsia="en-GB"/>
        </w:rPr>
        <w:t xml:space="preserve"> </w:t>
      </w:r>
      <w:r w:rsidR="001A28D8">
        <w:rPr>
          <w:rFonts w:eastAsia="Times New Roman"/>
          <w:lang w:eastAsia="en-GB"/>
        </w:rPr>
        <w:t xml:space="preserve">At no point should staff go to the student’s accommodation or place themselves in any similar vulnerable position. </w:t>
      </w:r>
    </w:p>
    <w:p w14:paraId="06129A8C" w14:textId="77777777" w:rsidR="00A510EF" w:rsidRDefault="00A510EF" w:rsidP="00A510EF">
      <w:pPr>
        <w:numPr>
          <w:ilvl w:val="1"/>
          <w:numId w:val="3"/>
        </w:numPr>
        <w:rPr>
          <w:rFonts w:eastAsia="Times New Roman"/>
          <w:lang w:eastAsia="en-GB"/>
        </w:rPr>
      </w:pPr>
      <w:r w:rsidRPr="00167DE0">
        <w:rPr>
          <w:rFonts w:eastAsia="Times New Roman"/>
          <w:lang w:eastAsia="en-GB"/>
        </w:rPr>
        <w:t>At this stage, this should not include contacting parents, emergency contacts or other third parties external to the University.</w:t>
      </w:r>
    </w:p>
    <w:p w14:paraId="06129A8D" w14:textId="336B7ACF" w:rsidR="00A510EF" w:rsidRPr="00167DE0" w:rsidRDefault="00A510EF" w:rsidP="001A28D8">
      <w:pPr>
        <w:pStyle w:val="Heading1"/>
        <w:ind w:left="709" w:hanging="709"/>
      </w:pPr>
      <w:r w:rsidRPr="00167DE0">
        <w:t xml:space="preserve">CONTACT </w:t>
      </w:r>
      <w:r w:rsidR="00336B09">
        <w:t>DIRECTOR</w:t>
      </w:r>
      <w:r w:rsidRPr="00167DE0">
        <w:t xml:space="preserve"> OF STUDENT SERVICES</w:t>
      </w:r>
    </w:p>
    <w:p w14:paraId="06129A8E" w14:textId="4D824B88" w:rsidR="00A510EF" w:rsidRPr="00167DE0" w:rsidRDefault="00A510EF" w:rsidP="00A510EF">
      <w:pPr>
        <w:numPr>
          <w:ilvl w:val="1"/>
          <w:numId w:val="3"/>
        </w:numPr>
        <w:rPr>
          <w:rFonts w:eastAsia="Times New Roman"/>
          <w:lang w:eastAsia="en-GB"/>
        </w:rPr>
      </w:pPr>
      <w:r w:rsidRPr="00167DE0">
        <w:rPr>
          <w:rFonts w:eastAsia="Times New Roman"/>
          <w:lang w:eastAsia="en-GB"/>
        </w:rPr>
        <w:t xml:space="preserve">If these local enquiries fail to locate the student, </w:t>
      </w:r>
      <w:r>
        <w:rPr>
          <w:rFonts w:eastAsia="Times New Roman"/>
          <w:lang w:eastAsia="en-GB"/>
        </w:rPr>
        <w:t>the Faculty</w:t>
      </w:r>
      <w:r w:rsidRPr="00167DE0">
        <w:rPr>
          <w:rFonts w:eastAsia="Times New Roman"/>
          <w:lang w:eastAsia="en-GB"/>
        </w:rPr>
        <w:t xml:space="preserve"> </w:t>
      </w:r>
      <w:r w:rsidR="00621DC0">
        <w:rPr>
          <w:rFonts w:eastAsia="Times New Roman"/>
          <w:lang w:eastAsia="en-GB"/>
        </w:rPr>
        <w:t xml:space="preserve">(or employer in the case of a student on placement) </w:t>
      </w:r>
      <w:r w:rsidRPr="00167DE0">
        <w:rPr>
          <w:rFonts w:eastAsia="Times New Roman"/>
          <w:lang w:eastAsia="en-GB"/>
        </w:rPr>
        <w:t xml:space="preserve">should contact the </w:t>
      </w:r>
      <w:r w:rsidR="00336B09">
        <w:rPr>
          <w:rFonts w:eastAsia="Times New Roman"/>
          <w:lang w:eastAsia="en-GB"/>
        </w:rPr>
        <w:t>Director</w:t>
      </w:r>
      <w:r w:rsidRPr="00167DE0">
        <w:rPr>
          <w:rFonts w:eastAsia="Times New Roman"/>
          <w:lang w:eastAsia="en-GB"/>
        </w:rPr>
        <w:t xml:space="preserve"> of Student Services </w:t>
      </w:r>
      <w:r w:rsidR="00336B09">
        <w:rPr>
          <w:rFonts w:eastAsia="Times New Roman"/>
          <w:lang w:eastAsia="en-GB"/>
        </w:rPr>
        <w:t xml:space="preserve">(or their nominee) </w:t>
      </w:r>
      <w:r w:rsidRPr="00167DE0">
        <w:rPr>
          <w:rFonts w:eastAsia="Times New Roman"/>
          <w:lang w:eastAsia="en-GB"/>
        </w:rPr>
        <w:t>who will coordinate the University's response to the situation.</w:t>
      </w:r>
      <w:r>
        <w:rPr>
          <w:rFonts w:eastAsia="Times New Roman"/>
          <w:lang w:eastAsia="en-GB"/>
        </w:rPr>
        <w:t xml:space="preserve"> </w:t>
      </w:r>
      <w:r w:rsidRPr="00167DE0">
        <w:rPr>
          <w:rFonts w:eastAsia="Times New Roman"/>
          <w:lang w:eastAsia="en-GB"/>
        </w:rPr>
        <w:t xml:space="preserve">The </w:t>
      </w:r>
      <w:r w:rsidR="00336B09">
        <w:rPr>
          <w:rFonts w:eastAsia="Times New Roman"/>
          <w:lang w:eastAsia="en-GB"/>
        </w:rPr>
        <w:t>Director</w:t>
      </w:r>
      <w:r w:rsidRPr="00167DE0">
        <w:rPr>
          <w:rFonts w:eastAsia="Times New Roman"/>
          <w:lang w:eastAsia="en-GB"/>
        </w:rPr>
        <w:t xml:space="preserve"> of Student Services </w:t>
      </w:r>
      <w:r w:rsidR="00336B09">
        <w:rPr>
          <w:rFonts w:eastAsia="Times New Roman"/>
          <w:lang w:eastAsia="en-GB"/>
        </w:rPr>
        <w:t xml:space="preserve">(or their nominee) </w:t>
      </w:r>
      <w:r w:rsidRPr="00167DE0">
        <w:rPr>
          <w:rFonts w:eastAsia="Times New Roman"/>
          <w:lang w:eastAsia="en-GB"/>
        </w:rPr>
        <w:t>will make further attempts to locate the student and assess the possible level of risk involved.</w:t>
      </w:r>
      <w:r>
        <w:rPr>
          <w:rFonts w:eastAsia="Times New Roman"/>
          <w:lang w:eastAsia="en-GB"/>
        </w:rPr>
        <w:t xml:space="preserve"> </w:t>
      </w:r>
      <w:r w:rsidRPr="00167DE0">
        <w:rPr>
          <w:rFonts w:eastAsia="Times New Roman"/>
          <w:lang w:eastAsia="en-GB"/>
        </w:rPr>
        <w:t>This may include:</w:t>
      </w:r>
    </w:p>
    <w:p w14:paraId="06129A8F" w14:textId="77777777" w:rsidR="001A28D8" w:rsidRPr="001A28D8" w:rsidRDefault="001A28D8" w:rsidP="001A28D8">
      <w:pPr>
        <w:pStyle w:val="ListParagraph"/>
        <w:numPr>
          <w:ilvl w:val="0"/>
          <w:numId w:val="9"/>
        </w:numPr>
        <w:rPr>
          <w:rFonts w:eastAsia="Times New Roman"/>
          <w:lang w:eastAsia="en-GB"/>
        </w:rPr>
      </w:pPr>
      <w:r w:rsidRPr="001A28D8">
        <w:rPr>
          <w:rFonts w:eastAsia="Times New Roman"/>
          <w:lang w:eastAsia="en-GB"/>
        </w:rPr>
        <w:t>checking with Student Services</w:t>
      </w:r>
      <w:r>
        <w:rPr>
          <w:rFonts w:eastAsia="Times New Roman"/>
          <w:lang w:eastAsia="en-GB"/>
        </w:rPr>
        <w:t xml:space="preserve"> departments (eg ALS, sportBU),</w:t>
      </w:r>
      <w:r w:rsidRPr="001A28D8">
        <w:rPr>
          <w:rFonts w:eastAsia="Times New Roman"/>
          <w:lang w:eastAsia="en-GB"/>
        </w:rPr>
        <w:t xml:space="preserve"> Estates, IT Services, the Library </w:t>
      </w:r>
      <w:r>
        <w:rPr>
          <w:rFonts w:eastAsia="Times New Roman"/>
          <w:lang w:eastAsia="en-GB"/>
        </w:rPr>
        <w:t>and SUBU to establish if the student has been engaging in person or if there is</w:t>
      </w:r>
      <w:r w:rsidRPr="001A28D8">
        <w:rPr>
          <w:rFonts w:eastAsia="Times New Roman"/>
          <w:lang w:eastAsia="en-GB"/>
        </w:rPr>
        <w:t xml:space="preserve"> any electronic evidence of the student's whereabouts</w:t>
      </w:r>
    </w:p>
    <w:p w14:paraId="06129A90" w14:textId="77777777" w:rsidR="00A510EF" w:rsidRDefault="001A28D8" w:rsidP="00A510EF">
      <w:pPr>
        <w:pStyle w:val="ListParagraph"/>
        <w:numPr>
          <w:ilvl w:val="0"/>
          <w:numId w:val="9"/>
        </w:numPr>
        <w:rPr>
          <w:rFonts w:eastAsia="Times New Roman"/>
          <w:lang w:eastAsia="en-GB"/>
        </w:rPr>
      </w:pPr>
      <w:r>
        <w:rPr>
          <w:rFonts w:eastAsia="Times New Roman"/>
          <w:lang w:eastAsia="en-GB"/>
        </w:rPr>
        <w:t>requesting a search of</w:t>
      </w:r>
      <w:r w:rsidR="00A510EF" w:rsidRPr="00A510EF">
        <w:rPr>
          <w:rFonts w:eastAsia="Times New Roman"/>
          <w:lang w:eastAsia="en-GB"/>
        </w:rPr>
        <w:t xml:space="preserve"> the student's</w:t>
      </w:r>
      <w:r>
        <w:rPr>
          <w:rFonts w:eastAsia="Times New Roman"/>
          <w:lang w:eastAsia="en-GB"/>
        </w:rPr>
        <w:t xml:space="preserve"> university or partner providers’</w:t>
      </w:r>
      <w:r w:rsidR="00A510EF" w:rsidRPr="00A510EF">
        <w:rPr>
          <w:rFonts w:eastAsia="Times New Roman"/>
          <w:lang w:eastAsia="en-GB"/>
        </w:rPr>
        <w:t xml:space="preserve"> </w:t>
      </w:r>
      <w:r>
        <w:rPr>
          <w:rFonts w:eastAsia="Times New Roman"/>
          <w:lang w:eastAsia="en-GB"/>
        </w:rPr>
        <w:t>accommodation</w:t>
      </w:r>
      <w:r w:rsidR="00A510EF" w:rsidRPr="00A510EF">
        <w:rPr>
          <w:rFonts w:eastAsia="Times New Roman"/>
          <w:lang w:eastAsia="en-GB"/>
        </w:rPr>
        <w:t>, for clues to their whereabouts</w:t>
      </w:r>
    </w:p>
    <w:p w14:paraId="06129A91" w14:textId="6AFCE76F" w:rsidR="001A28D8" w:rsidRDefault="001A28D8" w:rsidP="00A510EF">
      <w:pPr>
        <w:pStyle w:val="ListParagraph"/>
        <w:numPr>
          <w:ilvl w:val="0"/>
          <w:numId w:val="9"/>
        </w:numPr>
        <w:rPr>
          <w:rFonts w:eastAsia="Times New Roman"/>
          <w:lang w:eastAsia="en-GB"/>
        </w:rPr>
      </w:pPr>
      <w:r>
        <w:rPr>
          <w:rFonts w:eastAsia="Times New Roman"/>
          <w:lang w:eastAsia="en-GB"/>
        </w:rPr>
        <w:t xml:space="preserve">contacting the </w:t>
      </w:r>
      <w:r w:rsidR="00336B09">
        <w:rPr>
          <w:rFonts w:eastAsia="Times New Roman"/>
          <w:lang w:eastAsia="en-GB"/>
        </w:rPr>
        <w:t>student’s</w:t>
      </w:r>
      <w:r>
        <w:rPr>
          <w:rFonts w:eastAsia="Times New Roman"/>
          <w:lang w:eastAsia="en-GB"/>
        </w:rPr>
        <w:t xml:space="preserve"> landlord (if known)</w:t>
      </w:r>
    </w:p>
    <w:p w14:paraId="06129A93" w14:textId="77777777" w:rsidR="00A510EF" w:rsidRPr="001A28D8" w:rsidRDefault="00A510EF" w:rsidP="001A28D8">
      <w:pPr>
        <w:pStyle w:val="ListParagraph"/>
        <w:numPr>
          <w:ilvl w:val="0"/>
          <w:numId w:val="9"/>
        </w:numPr>
        <w:rPr>
          <w:rFonts w:eastAsia="Times New Roman"/>
          <w:lang w:eastAsia="en-GB"/>
        </w:rPr>
      </w:pPr>
      <w:r w:rsidRPr="00A510EF">
        <w:rPr>
          <w:rFonts w:eastAsia="Times New Roman"/>
          <w:lang w:eastAsia="en-GB"/>
        </w:rPr>
        <w:t>establishing last known contacts and whether the student evidenced any unusual patterns of behaviour</w:t>
      </w:r>
    </w:p>
    <w:p w14:paraId="06129A94" w14:textId="30023FE5" w:rsidR="00A510EF" w:rsidRDefault="00A510EF" w:rsidP="001A28D8">
      <w:pPr>
        <w:numPr>
          <w:ilvl w:val="1"/>
          <w:numId w:val="3"/>
        </w:numPr>
        <w:rPr>
          <w:rFonts w:eastAsia="Times New Roman"/>
          <w:lang w:eastAsia="en-GB"/>
        </w:rPr>
      </w:pPr>
      <w:r w:rsidRPr="00167DE0">
        <w:rPr>
          <w:rFonts w:eastAsia="Times New Roman"/>
          <w:lang w:eastAsia="en-GB"/>
        </w:rPr>
        <w:t xml:space="preserve">If the </w:t>
      </w:r>
      <w:r w:rsidR="00621DC0">
        <w:rPr>
          <w:rFonts w:eastAsia="Times New Roman"/>
          <w:lang w:eastAsia="en-GB"/>
        </w:rPr>
        <w:t>Director</w:t>
      </w:r>
      <w:r w:rsidRPr="00167DE0">
        <w:rPr>
          <w:rFonts w:eastAsia="Times New Roman"/>
          <w:lang w:eastAsia="en-GB"/>
        </w:rPr>
        <w:t xml:space="preserve"> of Student Services </w:t>
      </w:r>
      <w:r w:rsidR="00621DC0">
        <w:rPr>
          <w:rFonts w:eastAsia="Times New Roman"/>
          <w:lang w:eastAsia="en-GB"/>
        </w:rPr>
        <w:t xml:space="preserve">or their nominee </w:t>
      </w:r>
      <w:r w:rsidRPr="00167DE0">
        <w:rPr>
          <w:rFonts w:eastAsia="Times New Roman"/>
          <w:lang w:eastAsia="en-GB"/>
        </w:rPr>
        <w:t>considers there to be grounds for concern about the student's wellbeing s/he will use the student's emergency contact number to contact family/friends.</w:t>
      </w:r>
    </w:p>
    <w:p w14:paraId="615A039D" w14:textId="539CC9BF" w:rsidR="00621DC0" w:rsidRPr="001A28D8" w:rsidRDefault="00621DC0" w:rsidP="001A28D8">
      <w:pPr>
        <w:numPr>
          <w:ilvl w:val="1"/>
          <w:numId w:val="3"/>
        </w:numPr>
        <w:rPr>
          <w:rFonts w:eastAsia="Times New Roman"/>
          <w:lang w:eastAsia="en-GB"/>
        </w:rPr>
      </w:pPr>
      <w:r>
        <w:rPr>
          <w:rFonts w:eastAsia="Times New Roman"/>
          <w:lang w:eastAsia="en-GB"/>
        </w:rPr>
        <w:t>If the Director of Student Services (or their nominee) believe their may be a Safeguarding concern related to the disappearance of the student this will also be notified to the Head of Student Support and Welbeing.</w:t>
      </w:r>
    </w:p>
    <w:p w14:paraId="06129A95" w14:textId="77777777" w:rsidR="00A510EF" w:rsidRPr="00167DE0" w:rsidRDefault="001A28D8" w:rsidP="001A28D8">
      <w:pPr>
        <w:pStyle w:val="Heading1"/>
        <w:ind w:left="709" w:hanging="709"/>
        <w:rPr>
          <w:rFonts w:eastAsia="Times New Roman"/>
          <w:lang w:eastAsia="en-GB"/>
        </w:rPr>
      </w:pPr>
      <w:r w:rsidRPr="00167DE0">
        <w:rPr>
          <w:rFonts w:eastAsia="Times New Roman"/>
          <w:lang w:eastAsia="en-GB"/>
        </w:rPr>
        <w:t>REPORT THE STUDENT AS A MISSING PERSON</w:t>
      </w:r>
    </w:p>
    <w:p w14:paraId="06129A96" w14:textId="5E11D558" w:rsidR="007C7402" w:rsidRPr="007C7402" w:rsidRDefault="00A510EF" w:rsidP="007C7402">
      <w:pPr>
        <w:numPr>
          <w:ilvl w:val="1"/>
          <w:numId w:val="3"/>
        </w:numPr>
        <w:rPr>
          <w:rFonts w:eastAsia="Times New Roman"/>
          <w:lang w:eastAsia="en-GB"/>
        </w:rPr>
      </w:pPr>
      <w:r w:rsidRPr="00167DE0">
        <w:rPr>
          <w:rFonts w:eastAsia="Times New Roman"/>
          <w:lang w:eastAsia="en-GB"/>
        </w:rPr>
        <w:t xml:space="preserve">If, as a result of these enquiries, the location and wellbeing of the student cannot be confirmed, the </w:t>
      </w:r>
      <w:r w:rsidR="00336B09">
        <w:rPr>
          <w:rFonts w:eastAsia="Times New Roman"/>
          <w:lang w:eastAsia="en-GB"/>
        </w:rPr>
        <w:t>Director</w:t>
      </w:r>
      <w:r w:rsidRPr="00167DE0">
        <w:rPr>
          <w:rFonts w:eastAsia="Times New Roman"/>
          <w:lang w:eastAsia="en-GB"/>
        </w:rPr>
        <w:t xml:space="preserve"> of Student Services </w:t>
      </w:r>
      <w:r w:rsidR="00336B09">
        <w:rPr>
          <w:rFonts w:eastAsia="Times New Roman"/>
          <w:lang w:eastAsia="en-GB"/>
        </w:rPr>
        <w:t xml:space="preserve">(or their nominee) </w:t>
      </w:r>
      <w:r w:rsidRPr="00167DE0">
        <w:rPr>
          <w:rFonts w:eastAsia="Times New Roman"/>
          <w:lang w:eastAsia="en-GB"/>
        </w:rPr>
        <w:t xml:space="preserve">will then report the student as </w:t>
      </w:r>
      <w:r w:rsidRPr="00167DE0">
        <w:rPr>
          <w:rFonts w:eastAsia="Times New Roman"/>
          <w:lang w:eastAsia="en-GB"/>
        </w:rPr>
        <w:lastRenderedPageBreak/>
        <w:t>missing to the Police and/or their Embassy, and become the main University point of contact for the Police.</w:t>
      </w:r>
      <w:r w:rsidR="007C7402">
        <w:rPr>
          <w:rFonts w:eastAsia="Times New Roman"/>
          <w:lang w:eastAsia="en-GB"/>
        </w:rPr>
        <w:t xml:space="preserve"> </w:t>
      </w:r>
      <w:r w:rsidR="007C7402" w:rsidRPr="007C7402">
        <w:rPr>
          <w:rFonts w:eastAsia="Times New Roman"/>
          <w:lang w:eastAsia="en-GB"/>
        </w:rPr>
        <w:t>The exception is where the concerns have been raised by the student’s family</w:t>
      </w:r>
      <w:r w:rsidR="007C7402">
        <w:rPr>
          <w:rFonts w:eastAsia="Times New Roman"/>
          <w:lang w:eastAsia="en-GB"/>
        </w:rPr>
        <w:t xml:space="preserve">. In this instance </w:t>
      </w:r>
      <w:r w:rsidR="007C7402" w:rsidRPr="007C7402">
        <w:rPr>
          <w:rFonts w:eastAsia="Times New Roman"/>
          <w:lang w:eastAsia="en-GB"/>
        </w:rPr>
        <w:t xml:space="preserve">it will normally be for the family to contact the police rather than the </w:t>
      </w:r>
      <w:r w:rsidR="00336B09">
        <w:rPr>
          <w:rFonts w:eastAsia="Times New Roman"/>
          <w:lang w:eastAsia="en-GB"/>
        </w:rPr>
        <w:t>Director</w:t>
      </w:r>
      <w:r w:rsidR="007C7402" w:rsidRPr="007C7402">
        <w:rPr>
          <w:rFonts w:eastAsia="Times New Roman"/>
          <w:lang w:eastAsia="en-GB"/>
        </w:rPr>
        <w:t xml:space="preserve"> of Student Services</w:t>
      </w:r>
      <w:r w:rsidR="007C7402">
        <w:rPr>
          <w:rFonts w:eastAsia="Times New Roman"/>
          <w:lang w:eastAsia="en-GB"/>
        </w:rPr>
        <w:t>.</w:t>
      </w:r>
    </w:p>
    <w:p w14:paraId="06129A97" w14:textId="77777777" w:rsidR="00D42BC9" w:rsidRPr="00167DE0" w:rsidRDefault="00D42BC9" w:rsidP="00A510EF">
      <w:pPr>
        <w:numPr>
          <w:ilvl w:val="1"/>
          <w:numId w:val="3"/>
        </w:numPr>
        <w:rPr>
          <w:rFonts w:eastAsia="Times New Roman"/>
          <w:lang w:eastAsia="en-GB"/>
        </w:rPr>
      </w:pPr>
      <w:r>
        <w:rPr>
          <w:rFonts w:eastAsia="Times New Roman"/>
          <w:lang w:eastAsia="en-GB"/>
        </w:rPr>
        <w:t xml:space="preserve">If there are concerns that the absence may be related to radicalisation the </w:t>
      </w:r>
      <w:r w:rsidR="00223301">
        <w:rPr>
          <w:rFonts w:eastAsia="Times New Roman"/>
          <w:lang w:eastAsia="en-GB"/>
        </w:rPr>
        <w:t>University’s</w:t>
      </w:r>
      <w:r>
        <w:rPr>
          <w:rFonts w:eastAsia="Times New Roman"/>
          <w:lang w:eastAsia="en-GB"/>
        </w:rPr>
        <w:t xml:space="preserve"> Prevent </w:t>
      </w:r>
      <w:r w:rsidR="009F136D">
        <w:rPr>
          <w:rFonts w:eastAsia="Times New Roman"/>
          <w:lang w:eastAsia="en-GB"/>
        </w:rPr>
        <w:t>Co-Ordinator</w:t>
      </w:r>
      <w:r>
        <w:rPr>
          <w:rFonts w:eastAsia="Times New Roman"/>
          <w:lang w:eastAsia="en-GB"/>
        </w:rPr>
        <w:t xml:space="preserve"> will be notified.</w:t>
      </w:r>
    </w:p>
    <w:p w14:paraId="06129A98" w14:textId="05588566" w:rsidR="00A510EF" w:rsidRPr="001A28D8" w:rsidRDefault="00A510EF" w:rsidP="001A28D8">
      <w:pPr>
        <w:numPr>
          <w:ilvl w:val="1"/>
          <w:numId w:val="3"/>
        </w:numPr>
        <w:rPr>
          <w:rFonts w:eastAsia="Times New Roman"/>
          <w:lang w:eastAsia="en-GB"/>
        </w:rPr>
      </w:pPr>
      <w:r w:rsidRPr="001A28D8">
        <w:rPr>
          <w:rFonts w:eastAsia="Times New Roman"/>
          <w:lang w:eastAsia="en-GB"/>
        </w:rPr>
        <w:t xml:space="preserve">The </w:t>
      </w:r>
      <w:r w:rsidR="00336B09">
        <w:rPr>
          <w:rFonts w:eastAsia="Times New Roman"/>
          <w:lang w:eastAsia="en-GB"/>
        </w:rPr>
        <w:t>Director</w:t>
      </w:r>
      <w:r w:rsidRPr="001A28D8">
        <w:rPr>
          <w:rFonts w:eastAsia="Times New Roman"/>
          <w:lang w:eastAsia="en-GB"/>
        </w:rPr>
        <w:t xml:space="preserve"> of Student Services </w:t>
      </w:r>
      <w:r w:rsidR="00621DC0">
        <w:rPr>
          <w:rFonts w:eastAsia="Times New Roman"/>
          <w:lang w:eastAsia="en-GB"/>
        </w:rPr>
        <w:t xml:space="preserve">(or their nominee) </w:t>
      </w:r>
      <w:r w:rsidRPr="001A28D8">
        <w:rPr>
          <w:rFonts w:eastAsia="Times New Roman"/>
          <w:lang w:eastAsia="en-GB"/>
        </w:rPr>
        <w:t xml:space="preserve">will inform the </w:t>
      </w:r>
      <w:r w:rsidR="001A28D8">
        <w:rPr>
          <w:rFonts w:eastAsia="Times New Roman"/>
          <w:lang w:eastAsia="en-GB"/>
        </w:rPr>
        <w:t>Chief Operating Officer</w:t>
      </w:r>
      <w:r w:rsidRPr="001A28D8">
        <w:rPr>
          <w:rFonts w:eastAsia="Times New Roman"/>
          <w:lang w:eastAsia="en-GB"/>
        </w:rPr>
        <w:t xml:space="preserve">, the relevant </w:t>
      </w:r>
      <w:r w:rsidR="00621DC0">
        <w:rPr>
          <w:rFonts w:eastAsia="Times New Roman"/>
          <w:lang w:eastAsia="en-GB"/>
        </w:rPr>
        <w:t xml:space="preserve">Executive </w:t>
      </w:r>
      <w:r w:rsidRPr="001A28D8">
        <w:rPr>
          <w:rFonts w:eastAsia="Times New Roman"/>
          <w:lang w:eastAsia="en-GB"/>
        </w:rPr>
        <w:t>Dean</w:t>
      </w:r>
      <w:r w:rsidR="001A28D8">
        <w:rPr>
          <w:rFonts w:eastAsia="Times New Roman"/>
          <w:lang w:eastAsia="en-GB"/>
        </w:rPr>
        <w:t xml:space="preserve"> of Faculty</w:t>
      </w:r>
      <w:r w:rsidRPr="001A28D8">
        <w:rPr>
          <w:rFonts w:eastAsia="Times New Roman"/>
          <w:lang w:eastAsia="en-GB"/>
        </w:rPr>
        <w:t>, the Head of Corporate Communications</w:t>
      </w:r>
      <w:r w:rsidR="009F136D">
        <w:rPr>
          <w:rFonts w:eastAsia="Times New Roman"/>
          <w:lang w:eastAsia="en-GB"/>
        </w:rPr>
        <w:t xml:space="preserve">, the </w:t>
      </w:r>
      <w:r w:rsidR="00336B09">
        <w:rPr>
          <w:rFonts w:eastAsia="Times New Roman"/>
          <w:lang w:eastAsia="en-GB"/>
        </w:rPr>
        <w:t>WDO</w:t>
      </w:r>
      <w:r w:rsidR="009F136D">
        <w:rPr>
          <w:rFonts w:eastAsia="Times New Roman"/>
          <w:lang w:eastAsia="en-GB"/>
        </w:rPr>
        <w:t xml:space="preserve"> Co-ordinator</w:t>
      </w:r>
      <w:r w:rsidR="001A28D8">
        <w:rPr>
          <w:rFonts w:eastAsia="Times New Roman"/>
          <w:lang w:eastAsia="en-GB"/>
        </w:rPr>
        <w:t xml:space="preserve"> and the General Manager of the Students’ Union</w:t>
      </w:r>
      <w:r w:rsidRPr="001A28D8">
        <w:rPr>
          <w:rFonts w:eastAsia="Times New Roman"/>
          <w:lang w:eastAsia="en-GB"/>
        </w:rPr>
        <w:t xml:space="preserve"> to ensure any subsequent incoming enquiries can be dealt with appropriately.</w:t>
      </w:r>
    </w:p>
    <w:p w14:paraId="06129A99" w14:textId="77777777" w:rsidR="00A510EF" w:rsidRPr="00167DE0" w:rsidRDefault="001A28D8" w:rsidP="001A28D8">
      <w:pPr>
        <w:pStyle w:val="Heading1"/>
        <w:ind w:left="709" w:hanging="709"/>
        <w:rPr>
          <w:rFonts w:eastAsia="Times New Roman"/>
          <w:lang w:eastAsia="en-GB"/>
        </w:rPr>
      </w:pPr>
      <w:r w:rsidRPr="00167DE0">
        <w:rPr>
          <w:rFonts w:eastAsia="Times New Roman"/>
          <w:lang w:eastAsia="en-GB"/>
        </w:rPr>
        <w:t>SUPPORT THE FOUND STUDENT</w:t>
      </w:r>
    </w:p>
    <w:p w14:paraId="06129A9A" w14:textId="77777777" w:rsidR="00F15164" w:rsidRPr="0026352A" w:rsidRDefault="00A510EF" w:rsidP="00223301">
      <w:pPr>
        <w:numPr>
          <w:ilvl w:val="1"/>
          <w:numId w:val="3"/>
        </w:numPr>
      </w:pPr>
      <w:r w:rsidRPr="00223301">
        <w:rPr>
          <w:rFonts w:eastAsia="Times New Roman"/>
          <w:lang w:eastAsia="en-GB"/>
        </w:rPr>
        <w:t xml:space="preserve">Once the student has been located and their safety and general wellbeing ensured, </w:t>
      </w:r>
      <w:r w:rsidR="00F15164">
        <w:rPr>
          <w:rFonts w:eastAsia="Times New Roman"/>
          <w:lang w:eastAsia="en-GB"/>
        </w:rPr>
        <w:t>s</w:t>
      </w:r>
      <w:r w:rsidR="00F15164" w:rsidRPr="00223301">
        <w:rPr>
          <w:rFonts w:eastAsia="Times New Roman"/>
          <w:lang w:eastAsia="en-GB"/>
        </w:rPr>
        <w:t>upport to help address any underlying difficulties will be offered</w:t>
      </w:r>
      <w:r w:rsidR="00F15164">
        <w:rPr>
          <w:rFonts w:eastAsia="Times New Roman"/>
          <w:lang w:eastAsia="en-GB"/>
        </w:rPr>
        <w:t>.</w:t>
      </w:r>
    </w:p>
    <w:p w14:paraId="06129A9B" w14:textId="77777777" w:rsidR="00F124A1" w:rsidRPr="00EE1309" w:rsidRDefault="00F15164" w:rsidP="00223301">
      <w:pPr>
        <w:numPr>
          <w:ilvl w:val="1"/>
          <w:numId w:val="3"/>
        </w:numPr>
      </w:pPr>
      <w:r>
        <w:rPr>
          <w:rFonts w:eastAsia="Times New Roman"/>
          <w:lang w:eastAsia="en-GB"/>
        </w:rPr>
        <w:t xml:space="preserve">The </w:t>
      </w:r>
      <w:r w:rsidR="001A28D8" w:rsidRPr="00223301">
        <w:rPr>
          <w:rFonts w:eastAsia="Times New Roman"/>
          <w:lang w:eastAsia="en-GB"/>
        </w:rPr>
        <w:t>Faculty</w:t>
      </w:r>
      <w:r w:rsidR="00A510EF" w:rsidRPr="00223301">
        <w:rPr>
          <w:rFonts w:eastAsia="Times New Roman"/>
          <w:lang w:eastAsia="en-GB"/>
        </w:rPr>
        <w:t xml:space="preserve"> will remind them of the expectation that they will be in attendance, and that any planned absences should be notified in advance to their </w:t>
      </w:r>
      <w:r w:rsidR="001A28D8" w:rsidRPr="00223301">
        <w:rPr>
          <w:rFonts w:eastAsia="Times New Roman"/>
          <w:lang w:eastAsia="en-GB"/>
        </w:rPr>
        <w:t>Faculty</w:t>
      </w:r>
      <w:r w:rsidR="00A510EF" w:rsidRPr="00223301">
        <w:rPr>
          <w:rFonts w:eastAsia="Times New Roman"/>
          <w:lang w:eastAsia="en-GB"/>
        </w:rPr>
        <w:t xml:space="preserve">. </w:t>
      </w:r>
    </w:p>
    <w:sectPr w:rsidR="00F124A1" w:rsidRPr="00EE1309" w:rsidSect="00C30207">
      <w:headerReference w:type="default" r:id="rId13"/>
      <w:footerReference w:type="default" r:id="rId14"/>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9AA4" w14:textId="77777777" w:rsidR="007C7402" w:rsidRDefault="007C7402" w:rsidP="00CF1E94">
      <w:r>
        <w:separator/>
      </w:r>
    </w:p>
    <w:p w14:paraId="06129AA5" w14:textId="77777777" w:rsidR="007C7402" w:rsidRDefault="007C7402" w:rsidP="00CF1E94"/>
  </w:endnote>
  <w:endnote w:type="continuationSeparator" w:id="0">
    <w:p w14:paraId="06129AA6" w14:textId="77777777" w:rsidR="007C7402" w:rsidRDefault="007C7402" w:rsidP="00CF1E94">
      <w:r>
        <w:continuationSeparator/>
      </w:r>
    </w:p>
    <w:p w14:paraId="06129AA7" w14:textId="77777777" w:rsidR="007C7402" w:rsidRDefault="007C7402" w:rsidP="00CF1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84083"/>
      <w:docPartObj>
        <w:docPartGallery w:val="Page Numbers (Bottom of Page)"/>
        <w:docPartUnique/>
      </w:docPartObj>
    </w:sdtPr>
    <w:sdtEndPr/>
    <w:sdtContent>
      <w:sdt>
        <w:sdtPr>
          <w:id w:val="98381352"/>
          <w:docPartObj>
            <w:docPartGallery w:val="Page Numbers (Top of Page)"/>
            <w:docPartUnique/>
          </w:docPartObj>
        </w:sdtPr>
        <w:sdtEndPr/>
        <w:sdtContent>
          <w:p w14:paraId="06129AA9" w14:textId="77777777" w:rsidR="007C7402" w:rsidRDefault="007C7402" w:rsidP="001A28D8">
            <w:pPr>
              <w:numPr>
                <w:ilvl w:val="0"/>
                <w:numId w:val="0"/>
              </w:numPr>
              <w:tabs>
                <w:tab w:val="clear" w:pos="851"/>
              </w:tabs>
            </w:pPr>
            <w:r>
              <w:t>Procedure for responding to the report of a missing student</w:t>
            </w:r>
          </w:p>
          <w:p w14:paraId="06129AAA" w14:textId="77777777" w:rsidR="007C7402" w:rsidRDefault="007C7402" w:rsidP="001A28D8">
            <w:pPr>
              <w:numPr>
                <w:ilvl w:val="0"/>
                <w:numId w:val="0"/>
              </w:numPr>
              <w:tabs>
                <w:tab w:val="clear" w:pos="851"/>
              </w:tabs>
              <w:spacing w:after="0" w:line="240" w:lineRule="auto"/>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136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136D">
              <w:rPr>
                <w:b/>
                <w:bCs/>
                <w:noProof/>
              </w:rPr>
              <w:t>3</w:t>
            </w:r>
            <w:r>
              <w:rPr>
                <w:b/>
                <w:bCs/>
                <w:sz w:val="24"/>
                <w:szCs w:val="24"/>
              </w:rPr>
              <w:fldChar w:fldCharType="end"/>
            </w:r>
          </w:p>
        </w:sdtContent>
      </w:sdt>
    </w:sdtContent>
  </w:sdt>
  <w:p w14:paraId="06129AAB" w14:textId="77777777" w:rsidR="007C7402" w:rsidRDefault="007C7402" w:rsidP="00CF1E94">
    <w:pPr>
      <w:numPr>
        <w:ilvl w:val="0"/>
        <w:numId w:val="0"/>
      </w:numP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9AA0" w14:textId="77777777" w:rsidR="007C7402" w:rsidRDefault="007C7402" w:rsidP="00CF1E94">
      <w:r>
        <w:separator/>
      </w:r>
    </w:p>
    <w:p w14:paraId="06129AA1" w14:textId="77777777" w:rsidR="007C7402" w:rsidRDefault="007C7402" w:rsidP="00CF1E94"/>
  </w:footnote>
  <w:footnote w:type="continuationSeparator" w:id="0">
    <w:p w14:paraId="06129AA2" w14:textId="77777777" w:rsidR="007C7402" w:rsidRDefault="007C7402" w:rsidP="00CF1E94">
      <w:r>
        <w:continuationSeparator/>
      </w:r>
    </w:p>
    <w:p w14:paraId="06129AA3" w14:textId="77777777" w:rsidR="007C7402" w:rsidRDefault="007C7402" w:rsidP="00CF1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AA8" w14:textId="77777777" w:rsidR="007C7402" w:rsidRDefault="007C7402" w:rsidP="00CF1E94">
    <w:pPr>
      <w:pStyle w:val="Header"/>
      <w:numPr>
        <w:ilvl w:val="0"/>
        <w:numId w:val="0"/>
      </w:numPr>
      <w:ind w:left="851"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E1B"/>
    <w:multiLevelType w:val="multilevel"/>
    <w:tmpl w:val="6DA00CB8"/>
    <w:lvl w:ilvl="0">
      <w:start w:val="1"/>
      <w:numFmt w:val="bullet"/>
      <w:lvlText w:val=""/>
      <w:lvlJc w:val="left"/>
      <w:pPr>
        <w:tabs>
          <w:tab w:val="num" w:pos="360"/>
        </w:tabs>
        <w:ind w:left="720" w:hanging="360"/>
      </w:pPr>
      <w:rPr>
        <w:rFonts w:ascii="Symbol" w:hAnsi="Symbol" w:hint="default"/>
        <w:i w:val="0"/>
        <w:iCs w:val="0"/>
      </w:rPr>
    </w:lvl>
    <w:lvl w:ilvl="1">
      <w:start w:val="1"/>
      <w:numFmt w:val="bullet"/>
      <w:lvlText w:val=""/>
      <w:lvlJc w:val="left"/>
      <w:pPr>
        <w:tabs>
          <w:tab w:val="num" w:pos="360"/>
        </w:tabs>
        <w:ind w:left="1080" w:hanging="720"/>
      </w:pPr>
      <w:rPr>
        <w:rFonts w:ascii="Symbol" w:hAnsi="Symbol" w:hint="default"/>
        <w:b w:val="0"/>
        <w:bCs w:val="0"/>
        <w:i w:val="0"/>
        <w:iCs w:val="0"/>
      </w:rPr>
    </w:lvl>
    <w:lvl w:ilvl="2">
      <w:start w:val="1"/>
      <w:numFmt w:val="decimal"/>
      <w:isLgl/>
      <w:lvlText w:val="%1.%2.%3"/>
      <w:lvlJc w:val="left"/>
      <w:pPr>
        <w:tabs>
          <w:tab w:val="num" w:pos="360"/>
        </w:tabs>
        <w:ind w:left="1080" w:hanging="720"/>
      </w:pPr>
      <w:rPr>
        <w:rFonts w:hint="default"/>
      </w:rPr>
    </w:lvl>
    <w:lvl w:ilvl="3">
      <w:start w:val="1"/>
      <w:numFmt w:val="decimal"/>
      <w:isLgl/>
      <w:lvlText w:val="%1.%2.%3.%4"/>
      <w:lvlJc w:val="left"/>
      <w:pPr>
        <w:tabs>
          <w:tab w:val="num" w:pos="360"/>
        </w:tabs>
        <w:ind w:left="1080" w:hanging="720"/>
      </w:pPr>
      <w:rPr>
        <w:rFonts w:hint="default"/>
      </w:rPr>
    </w:lvl>
    <w:lvl w:ilvl="4">
      <w:start w:val="1"/>
      <w:numFmt w:val="bullet"/>
      <w:lvlText w:val=""/>
      <w:lvlJc w:val="left"/>
      <w:pPr>
        <w:tabs>
          <w:tab w:val="num" w:pos="360"/>
        </w:tabs>
        <w:ind w:left="1440" w:hanging="1080"/>
      </w:pPr>
      <w:rPr>
        <w:rFonts w:ascii="Symbol" w:hAnsi="Symbol" w:hint="default"/>
      </w:rPr>
    </w:lvl>
    <w:lvl w:ilvl="5">
      <w:start w:val="1"/>
      <w:numFmt w:val="decimal"/>
      <w:isLgl/>
      <w:lvlText w:val="%1.%2.%3.%4.%5.%6"/>
      <w:lvlJc w:val="left"/>
      <w:pPr>
        <w:tabs>
          <w:tab w:val="num" w:pos="360"/>
        </w:tabs>
        <w:ind w:left="1440" w:hanging="1080"/>
      </w:pPr>
      <w:rPr>
        <w:rFonts w:hint="default"/>
      </w:rPr>
    </w:lvl>
    <w:lvl w:ilvl="6">
      <w:start w:val="1"/>
      <w:numFmt w:val="decimal"/>
      <w:isLgl/>
      <w:lvlText w:val="%1.%2.%3.%4.%5.%6.%7"/>
      <w:lvlJc w:val="left"/>
      <w:pPr>
        <w:tabs>
          <w:tab w:val="num" w:pos="360"/>
        </w:tabs>
        <w:ind w:left="1800" w:hanging="1440"/>
      </w:pPr>
      <w:rPr>
        <w:rFonts w:hint="default"/>
      </w:rPr>
    </w:lvl>
    <w:lvl w:ilvl="7">
      <w:start w:val="1"/>
      <w:numFmt w:val="decimal"/>
      <w:isLgl/>
      <w:lvlText w:val="%1.%2.%3.%4.%5.%6.%7.%8"/>
      <w:lvlJc w:val="left"/>
      <w:pPr>
        <w:tabs>
          <w:tab w:val="num" w:pos="360"/>
        </w:tabs>
        <w:ind w:left="1800" w:hanging="1440"/>
      </w:pPr>
      <w:rPr>
        <w:rFonts w:hint="default"/>
      </w:rPr>
    </w:lvl>
    <w:lvl w:ilvl="8">
      <w:start w:val="1"/>
      <w:numFmt w:val="decimal"/>
      <w:isLgl/>
      <w:lvlText w:val="%1.%2.%3.%4.%5.%6.%7.%8.%9"/>
      <w:lvlJc w:val="left"/>
      <w:pPr>
        <w:tabs>
          <w:tab w:val="num" w:pos="360"/>
        </w:tabs>
        <w:ind w:left="2160" w:hanging="1800"/>
      </w:pPr>
      <w:rPr>
        <w:rFonts w:hint="default"/>
      </w:rPr>
    </w:lvl>
  </w:abstractNum>
  <w:abstractNum w:abstractNumId="1" w15:restartNumberingAfterBreak="0">
    <w:nsid w:val="1A013B62"/>
    <w:multiLevelType w:val="hybridMultilevel"/>
    <w:tmpl w:val="4E404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526C93"/>
    <w:multiLevelType w:val="hybridMultilevel"/>
    <w:tmpl w:val="474ED7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B3F51E8"/>
    <w:multiLevelType w:val="multilevel"/>
    <w:tmpl w:val="2474D9C6"/>
    <w:lvl w:ilvl="0">
      <w:start w:val="1"/>
      <w:numFmt w:val="decimal"/>
      <w:lvlText w:val="%1."/>
      <w:lvlJc w:val="left"/>
      <w:pPr>
        <w:tabs>
          <w:tab w:val="num" w:pos="360"/>
        </w:tabs>
        <w:ind w:left="720" w:hanging="360"/>
      </w:pPr>
      <w:rPr>
        <w:rFonts w:hint="default"/>
        <w:i w:val="0"/>
        <w:iCs w:val="0"/>
      </w:rPr>
    </w:lvl>
    <w:lvl w:ilvl="1">
      <w:start w:val="1"/>
      <w:numFmt w:val="decimal"/>
      <w:pStyle w:val="Normal"/>
      <w:isLgl/>
      <w:lvlText w:val="%1.%2"/>
      <w:lvlJc w:val="left"/>
      <w:pPr>
        <w:tabs>
          <w:tab w:val="num" w:pos="360"/>
        </w:tabs>
        <w:ind w:left="1080" w:hanging="720"/>
      </w:pPr>
      <w:rPr>
        <w:rFonts w:hint="default"/>
        <w:b w:val="0"/>
        <w:bCs w:val="0"/>
        <w:i w:val="0"/>
        <w:iCs w:val="0"/>
      </w:rPr>
    </w:lvl>
    <w:lvl w:ilvl="2">
      <w:start w:val="1"/>
      <w:numFmt w:val="bullet"/>
      <w:lvlText w:val=""/>
      <w:lvlJc w:val="left"/>
      <w:pPr>
        <w:tabs>
          <w:tab w:val="num" w:pos="360"/>
        </w:tabs>
        <w:ind w:left="1080" w:hanging="720"/>
      </w:pPr>
      <w:rPr>
        <w:rFonts w:ascii="Symbol" w:hAnsi="Symbol" w:hint="default"/>
      </w:rPr>
    </w:lvl>
    <w:lvl w:ilvl="3">
      <w:start w:val="1"/>
      <w:numFmt w:val="decimal"/>
      <w:isLgl/>
      <w:lvlText w:val="%1.%2.%3.%4"/>
      <w:lvlJc w:val="left"/>
      <w:pPr>
        <w:tabs>
          <w:tab w:val="num" w:pos="360"/>
        </w:tabs>
        <w:ind w:left="1080" w:hanging="720"/>
      </w:pPr>
      <w:rPr>
        <w:rFonts w:hint="default"/>
      </w:rPr>
    </w:lvl>
    <w:lvl w:ilvl="4">
      <w:start w:val="1"/>
      <w:numFmt w:val="decimal"/>
      <w:isLgl/>
      <w:lvlText w:val="%1.%2.%3.%4.%5"/>
      <w:lvlJc w:val="left"/>
      <w:pPr>
        <w:tabs>
          <w:tab w:val="num" w:pos="360"/>
        </w:tabs>
        <w:ind w:left="1440" w:hanging="1080"/>
      </w:pPr>
      <w:rPr>
        <w:rFonts w:hint="default"/>
      </w:rPr>
    </w:lvl>
    <w:lvl w:ilvl="5">
      <w:start w:val="1"/>
      <w:numFmt w:val="decimal"/>
      <w:isLgl/>
      <w:lvlText w:val="%1.%2.%3.%4.%5.%6"/>
      <w:lvlJc w:val="left"/>
      <w:pPr>
        <w:tabs>
          <w:tab w:val="num" w:pos="360"/>
        </w:tabs>
        <w:ind w:left="1440" w:hanging="1080"/>
      </w:pPr>
      <w:rPr>
        <w:rFonts w:hint="default"/>
      </w:rPr>
    </w:lvl>
    <w:lvl w:ilvl="6">
      <w:start w:val="1"/>
      <w:numFmt w:val="decimal"/>
      <w:isLgl/>
      <w:lvlText w:val="%1.%2.%3.%4.%5.%6.%7"/>
      <w:lvlJc w:val="left"/>
      <w:pPr>
        <w:tabs>
          <w:tab w:val="num" w:pos="360"/>
        </w:tabs>
        <w:ind w:left="1800" w:hanging="1440"/>
      </w:pPr>
      <w:rPr>
        <w:rFonts w:hint="default"/>
      </w:rPr>
    </w:lvl>
    <w:lvl w:ilvl="7">
      <w:start w:val="1"/>
      <w:numFmt w:val="decimal"/>
      <w:isLgl/>
      <w:lvlText w:val="%1.%2.%3.%4.%5.%6.%7.%8"/>
      <w:lvlJc w:val="left"/>
      <w:pPr>
        <w:tabs>
          <w:tab w:val="num" w:pos="360"/>
        </w:tabs>
        <w:ind w:left="1800" w:hanging="1440"/>
      </w:pPr>
      <w:rPr>
        <w:rFonts w:hint="default"/>
      </w:rPr>
    </w:lvl>
    <w:lvl w:ilvl="8">
      <w:start w:val="1"/>
      <w:numFmt w:val="decimal"/>
      <w:isLgl/>
      <w:lvlText w:val="%1.%2.%3.%4.%5.%6.%7.%8.%9"/>
      <w:lvlJc w:val="left"/>
      <w:pPr>
        <w:tabs>
          <w:tab w:val="num" w:pos="360"/>
        </w:tabs>
        <w:ind w:left="2160" w:hanging="1800"/>
      </w:pPr>
      <w:rPr>
        <w:rFonts w:hint="default"/>
      </w:rPr>
    </w:lvl>
  </w:abstractNum>
  <w:abstractNum w:abstractNumId="4" w15:restartNumberingAfterBreak="0">
    <w:nsid w:val="2C6D10DD"/>
    <w:multiLevelType w:val="multilevel"/>
    <w:tmpl w:val="6DA00CB8"/>
    <w:lvl w:ilvl="0">
      <w:start w:val="1"/>
      <w:numFmt w:val="bullet"/>
      <w:lvlText w:val=""/>
      <w:lvlJc w:val="left"/>
      <w:pPr>
        <w:tabs>
          <w:tab w:val="num" w:pos="360"/>
        </w:tabs>
        <w:ind w:left="720" w:hanging="360"/>
      </w:pPr>
      <w:rPr>
        <w:rFonts w:ascii="Symbol" w:hAnsi="Symbol" w:hint="default"/>
        <w:i w:val="0"/>
        <w:iCs w:val="0"/>
      </w:rPr>
    </w:lvl>
    <w:lvl w:ilvl="1">
      <w:start w:val="1"/>
      <w:numFmt w:val="bullet"/>
      <w:lvlText w:val=""/>
      <w:lvlJc w:val="left"/>
      <w:pPr>
        <w:tabs>
          <w:tab w:val="num" w:pos="360"/>
        </w:tabs>
        <w:ind w:left="1080" w:hanging="720"/>
      </w:pPr>
      <w:rPr>
        <w:rFonts w:ascii="Symbol" w:hAnsi="Symbol" w:hint="default"/>
        <w:b w:val="0"/>
        <w:bCs w:val="0"/>
        <w:i w:val="0"/>
        <w:iCs w:val="0"/>
      </w:rPr>
    </w:lvl>
    <w:lvl w:ilvl="2">
      <w:start w:val="1"/>
      <w:numFmt w:val="decimal"/>
      <w:isLgl/>
      <w:lvlText w:val="%1.%2.%3"/>
      <w:lvlJc w:val="left"/>
      <w:pPr>
        <w:tabs>
          <w:tab w:val="num" w:pos="360"/>
        </w:tabs>
        <w:ind w:left="1080" w:hanging="720"/>
      </w:pPr>
      <w:rPr>
        <w:rFonts w:hint="default"/>
      </w:rPr>
    </w:lvl>
    <w:lvl w:ilvl="3">
      <w:start w:val="1"/>
      <w:numFmt w:val="decimal"/>
      <w:isLgl/>
      <w:lvlText w:val="%1.%2.%3.%4"/>
      <w:lvlJc w:val="left"/>
      <w:pPr>
        <w:tabs>
          <w:tab w:val="num" w:pos="360"/>
        </w:tabs>
        <w:ind w:left="1080" w:hanging="720"/>
      </w:pPr>
      <w:rPr>
        <w:rFonts w:hint="default"/>
      </w:rPr>
    </w:lvl>
    <w:lvl w:ilvl="4">
      <w:start w:val="1"/>
      <w:numFmt w:val="bullet"/>
      <w:lvlText w:val=""/>
      <w:lvlJc w:val="left"/>
      <w:pPr>
        <w:tabs>
          <w:tab w:val="num" w:pos="360"/>
        </w:tabs>
        <w:ind w:left="1440" w:hanging="1080"/>
      </w:pPr>
      <w:rPr>
        <w:rFonts w:ascii="Symbol" w:hAnsi="Symbol" w:hint="default"/>
      </w:rPr>
    </w:lvl>
    <w:lvl w:ilvl="5">
      <w:start w:val="1"/>
      <w:numFmt w:val="decimal"/>
      <w:isLgl/>
      <w:lvlText w:val="%1.%2.%3.%4.%5.%6"/>
      <w:lvlJc w:val="left"/>
      <w:pPr>
        <w:tabs>
          <w:tab w:val="num" w:pos="360"/>
        </w:tabs>
        <w:ind w:left="1440" w:hanging="1080"/>
      </w:pPr>
      <w:rPr>
        <w:rFonts w:hint="default"/>
      </w:rPr>
    </w:lvl>
    <w:lvl w:ilvl="6">
      <w:start w:val="1"/>
      <w:numFmt w:val="decimal"/>
      <w:isLgl/>
      <w:lvlText w:val="%1.%2.%3.%4.%5.%6.%7"/>
      <w:lvlJc w:val="left"/>
      <w:pPr>
        <w:tabs>
          <w:tab w:val="num" w:pos="360"/>
        </w:tabs>
        <w:ind w:left="1800" w:hanging="1440"/>
      </w:pPr>
      <w:rPr>
        <w:rFonts w:hint="default"/>
      </w:rPr>
    </w:lvl>
    <w:lvl w:ilvl="7">
      <w:start w:val="1"/>
      <w:numFmt w:val="decimal"/>
      <w:isLgl/>
      <w:lvlText w:val="%1.%2.%3.%4.%5.%6.%7.%8"/>
      <w:lvlJc w:val="left"/>
      <w:pPr>
        <w:tabs>
          <w:tab w:val="num" w:pos="360"/>
        </w:tabs>
        <w:ind w:left="1800" w:hanging="1440"/>
      </w:pPr>
      <w:rPr>
        <w:rFonts w:hint="default"/>
      </w:rPr>
    </w:lvl>
    <w:lvl w:ilvl="8">
      <w:start w:val="1"/>
      <w:numFmt w:val="decimal"/>
      <w:isLgl/>
      <w:lvlText w:val="%1.%2.%3.%4.%5.%6.%7.%8.%9"/>
      <w:lvlJc w:val="left"/>
      <w:pPr>
        <w:tabs>
          <w:tab w:val="num" w:pos="360"/>
        </w:tabs>
        <w:ind w:left="2160" w:hanging="1800"/>
      </w:pPr>
      <w:rPr>
        <w:rFonts w:hint="default"/>
      </w:rPr>
    </w:lvl>
  </w:abstractNum>
  <w:abstractNum w:abstractNumId="5" w15:restartNumberingAfterBreak="0">
    <w:nsid w:val="2E5A635C"/>
    <w:multiLevelType w:val="multilevel"/>
    <w:tmpl w:val="679C5AA4"/>
    <w:lvl w:ilvl="0">
      <w:start w:val="1"/>
      <w:numFmt w:val="decimal"/>
      <w:pStyle w:val="Heading1"/>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6" w15:restartNumberingAfterBreak="0">
    <w:nsid w:val="47AC576D"/>
    <w:multiLevelType w:val="hybridMultilevel"/>
    <w:tmpl w:val="71180E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D41474"/>
    <w:multiLevelType w:val="multilevel"/>
    <w:tmpl w:val="9876816A"/>
    <w:lvl w:ilvl="0">
      <w:start w:val="1"/>
      <w:numFmt w:val="decimal"/>
      <w:lvlText w:val="%1."/>
      <w:lvlJc w:val="left"/>
      <w:pPr>
        <w:tabs>
          <w:tab w:val="num" w:pos="0"/>
        </w:tabs>
        <w:ind w:left="360" w:hanging="360"/>
      </w:pPr>
      <w:rPr>
        <w:rFonts w:hint="default"/>
        <w:i w:val="0"/>
        <w:iCs w:val="0"/>
      </w:rPr>
    </w:lvl>
    <w:lvl w:ilvl="1">
      <w:start w:val="1"/>
      <w:numFmt w:val="bullet"/>
      <w:lvlText w:val=""/>
      <w:lvlJc w:val="left"/>
      <w:pPr>
        <w:tabs>
          <w:tab w:val="num" w:pos="0"/>
        </w:tabs>
        <w:ind w:left="720" w:hanging="720"/>
      </w:pPr>
      <w:rPr>
        <w:rFonts w:ascii="Symbol" w:hAnsi="Symbol"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8" w15:restartNumberingAfterBreak="0">
    <w:nsid w:val="5205496C"/>
    <w:multiLevelType w:val="multilevel"/>
    <w:tmpl w:val="9876816A"/>
    <w:lvl w:ilvl="0">
      <w:start w:val="1"/>
      <w:numFmt w:val="decimal"/>
      <w:lvlText w:val="%1."/>
      <w:lvlJc w:val="left"/>
      <w:pPr>
        <w:tabs>
          <w:tab w:val="num" w:pos="0"/>
        </w:tabs>
        <w:ind w:left="360" w:hanging="360"/>
      </w:pPr>
      <w:rPr>
        <w:rFonts w:hint="default"/>
        <w:i w:val="0"/>
        <w:iCs w:val="0"/>
      </w:rPr>
    </w:lvl>
    <w:lvl w:ilvl="1">
      <w:start w:val="1"/>
      <w:numFmt w:val="bullet"/>
      <w:lvlText w:val=""/>
      <w:lvlJc w:val="left"/>
      <w:pPr>
        <w:tabs>
          <w:tab w:val="num" w:pos="0"/>
        </w:tabs>
        <w:ind w:left="720" w:hanging="720"/>
      </w:pPr>
      <w:rPr>
        <w:rFonts w:ascii="Symbol" w:hAnsi="Symbol"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num w:numId="1">
    <w:abstractNumId w:val="3"/>
  </w:num>
  <w:num w:numId="2">
    <w:abstractNumId w:val="2"/>
  </w:num>
  <w:num w:numId="3">
    <w:abstractNumId w:val="5"/>
  </w:num>
  <w:num w:numId="4">
    <w:abstractNumId w:val="7"/>
  </w:num>
  <w:num w:numId="5">
    <w:abstractNumId w:val="8"/>
  </w:num>
  <w:num w:numId="6">
    <w:abstractNumId w:val="4"/>
  </w:num>
  <w:num w:numId="7">
    <w:abstractNumId w:val="0"/>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B66"/>
    <w:rsid w:val="000203DC"/>
    <w:rsid w:val="000226D8"/>
    <w:rsid w:val="0002297A"/>
    <w:rsid w:val="000255A3"/>
    <w:rsid w:val="00030053"/>
    <w:rsid w:val="000350B1"/>
    <w:rsid w:val="000404A3"/>
    <w:rsid w:val="000457A5"/>
    <w:rsid w:val="00047D63"/>
    <w:rsid w:val="0006056A"/>
    <w:rsid w:val="00063F6C"/>
    <w:rsid w:val="000642D9"/>
    <w:rsid w:val="000674D6"/>
    <w:rsid w:val="000702F6"/>
    <w:rsid w:val="00074CF1"/>
    <w:rsid w:val="00075D4A"/>
    <w:rsid w:val="00077C2A"/>
    <w:rsid w:val="00082C26"/>
    <w:rsid w:val="00090110"/>
    <w:rsid w:val="000A15A3"/>
    <w:rsid w:val="000A2721"/>
    <w:rsid w:val="000A4933"/>
    <w:rsid w:val="000B01AE"/>
    <w:rsid w:val="000B0927"/>
    <w:rsid w:val="000B149C"/>
    <w:rsid w:val="000B15C1"/>
    <w:rsid w:val="000B1E77"/>
    <w:rsid w:val="000B21EE"/>
    <w:rsid w:val="000B5300"/>
    <w:rsid w:val="000C0341"/>
    <w:rsid w:val="000C1441"/>
    <w:rsid w:val="000C1B93"/>
    <w:rsid w:val="000C47FF"/>
    <w:rsid w:val="000D016B"/>
    <w:rsid w:val="000D1C28"/>
    <w:rsid w:val="000D527C"/>
    <w:rsid w:val="000D61A6"/>
    <w:rsid w:val="000D67A9"/>
    <w:rsid w:val="000D7AAE"/>
    <w:rsid w:val="000E0E5B"/>
    <w:rsid w:val="000E1828"/>
    <w:rsid w:val="000E64D7"/>
    <w:rsid w:val="0011124E"/>
    <w:rsid w:val="00121F97"/>
    <w:rsid w:val="001306B6"/>
    <w:rsid w:val="0013437B"/>
    <w:rsid w:val="00140D16"/>
    <w:rsid w:val="00141A51"/>
    <w:rsid w:val="00142DDC"/>
    <w:rsid w:val="00145A4A"/>
    <w:rsid w:val="00147E60"/>
    <w:rsid w:val="00150751"/>
    <w:rsid w:val="001542CF"/>
    <w:rsid w:val="0015439B"/>
    <w:rsid w:val="0017240F"/>
    <w:rsid w:val="00176F21"/>
    <w:rsid w:val="00177018"/>
    <w:rsid w:val="00183104"/>
    <w:rsid w:val="00191DAD"/>
    <w:rsid w:val="001942A1"/>
    <w:rsid w:val="0019513B"/>
    <w:rsid w:val="001A28D8"/>
    <w:rsid w:val="001A45AE"/>
    <w:rsid w:val="001A5695"/>
    <w:rsid w:val="001A6552"/>
    <w:rsid w:val="001B09B8"/>
    <w:rsid w:val="001B0F11"/>
    <w:rsid w:val="001B21A4"/>
    <w:rsid w:val="001B26A6"/>
    <w:rsid w:val="001B47F0"/>
    <w:rsid w:val="001B74D2"/>
    <w:rsid w:val="001B75CE"/>
    <w:rsid w:val="001C6E76"/>
    <w:rsid w:val="001D268D"/>
    <w:rsid w:val="001D5313"/>
    <w:rsid w:val="001E151C"/>
    <w:rsid w:val="001E2C18"/>
    <w:rsid w:val="001E4454"/>
    <w:rsid w:val="001E490A"/>
    <w:rsid w:val="001E5A95"/>
    <w:rsid w:val="001F4925"/>
    <w:rsid w:val="001F4954"/>
    <w:rsid w:val="001F49AE"/>
    <w:rsid w:val="001F5708"/>
    <w:rsid w:val="001F5C13"/>
    <w:rsid w:val="00203163"/>
    <w:rsid w:val="002117CF"/>
    <w:rsid w:val="002138F2"/>
    <w:rsid w:val="0021557C"/>
    <w:rsid w:val="00215C58"/>
    <w:rsid w:val="00222E73"/>
    <w:rsid w:val="00223301"/>
    <w:rsid w:val="00230912"/>
    <w:rsid w:val="00233D25"/>
    <w:rsid w:val="00242318"/>
    <w:rsid w:val="00245CC4"/>
    <w:rsid w:val="002503DD"/>
    <w:rsid w:val="002518EB"/>
    <w:rsid w:val="002573E6"/>
    <w:rsid w:val="00257B1E"/>
    <w:rsid w:val="0026352A"/>
    <w:rsid w:val="00267706"/>
    <w:rsid w:val="00271A13"/>
    <w:rsid w:val="00272E1D"/>
    <w:rsid w:val="00275812"/>
    <w:rsid w:val="00283315"/>
    <w:rsid w:val="0029312A"/>
    <w:rsid w:val="00294F29"/>
    <w:rsid w:val="002963F2"/>
    <w:rsid w:val="00296DB9"/>
    <w:rsid w:val="002A088A"/>
    <w:rsid w:val="002B0474"/>
    <w:rsid w:val="002C0566"/>
    <w:rsid w:val="002C2D8D"/>
    <w:rsid w:val="002C44B9"/>
    <w:rsid w:val="002D0EC1"/>
    <w:rsid w:val="002D10FC"/>
    <w:rsid w:val="002D37CF"/>
    <w:rsid w:val="002D68AD"/>
    <w:rsid w:val="002D6937"/>
    <w:rsid w:val="002E3C51"/>
    <w:rsid w:val="00300E41"/>
    <w:rsid w:val="00305BC2"/>
    <w:rsid w:val="003060C2"/>
    <w:rsid w:val="003072EB"/>
    <w:rsid w:val="0031206A"/>
    <w:rsid w:val="003135BF"/>
    <w:rsid w:val="00317CF4"/>
    <w:rsid w:val="0032304F"/>
    <w:rsid w:val="00331E01"/>
    <w:rsid w:val="003359BC"/>
    <w:rsid w:val="00336B09"/>
    <w:rsid w:val="00336CD9"/>
    <w:rsid w:val="00336EF6"/>
    <w:rsid w:val="00337EE9"/>
    <w:rsid w:val="00346279"/>
    <w:rsid w:val="00360ECC"/>
    <w:rsid w:val="00362F9C"/>
    <w:rsid w:val="003630D9"/>
    <w:rsid w:val="003658AA"/>
    <w:rsid w:val="00367B9B"/>
    <w:rsid w:val="0037496B"/>
    <w:rsid w:val="00386F84"/>
    <w:rsid w:val="0039109D"/>
    <w:rsid w:val="003942F3"/>
    <w:rsid w:val="0039505D"/>
    <w:rsid w:val="0039564D"/>
    <w:rsid w:val="003A125C"/>
    <w:rsid w:val="003B07D8"/>
    <w:rsid w:val="003B15AC"/>
    <w:rsid w:val="003B2A4F"/>
    <w:rsid w:val="003B335A"/>
    <w:rsid w:val="003B37AD"/>
    <w:rsid w:val="003B4B5E"/>
    <w:rsid w:val="003C0319"/>
    <w:rsid w:val="003C0A8C"/>
    <w:rsid w:val="003C4841"/>
    <w:rsid w:val="003C5EC6"/>
    <w:rsid w:val="003D163D"/>
    <w:rsid w:val="003F398B"/>
    <w:rsid w:val="004003CC"/>
    <w:rsid w:val="00400DAF"/>
    <w:rsid w:val="00407F46"/>
    <w:rsid w:val="00410235"/>
    <w:rsid w:val="00411C3D"/>
    <w:rsid w:val="00413F5F"/>
    <w:rsid w:val="00414DCE"/>
    <w:rsid w:val="004158C6"/>
    <w:rsid w:val="004176C7"/>
    <w:rsid w:val="00424289"/>
    <w:rsid w:val="00432CA6"/>
    <w:rsid w:val="00443B73"/>
    <w:rsid w:val="00454932"/>
    <w:rsid w:val="004553E5"/>
    <w:rsid w:val="00455EFC"/>
    <w:rsid w:val="004626BD"/>
    <w:rsid w:val="00490F35"/>
    <w:rsid w:val="004941F4"/>
    <w:rsid w:val="00494324"/>
    <w:rsid w:val="00496B50"/>
    <w:rsid w:val="004A505E"/>
    <w:rsid w:val="004B0E2F"/>
    <w:rsid w:val="004B3B0F"/>
    <w:rsid w:val="004C0304"/>
    <w:rsid w:val="004C1B32"/>
    <w:rsid w:val="004C4097"/>
    <w:rsid w:val="004C51FB"/>
    <w:rsid w:val="004D1C88"/>
    <w:rsid w:val="004D2361"/>
    <w:rsid w:val="004D5FD1"/>
    <w:rsid w:val="004E568D"/>
    <w:rsid w:val="004F1CBB"/>
    <w:rsid w:val="00500CA5"/>
    <w:rsid w:val="0050539D"/>
    <w:rsid w:val="0050683D"/>
    <w:rsid w:val="00514CCC"/>
    <w:rsid w:val="00521341"/>
    <w:rsid w:val="00524A8C"/>
    <w:rsid w:val="00541714"/>
    <w:rsid w:val="00550B3C"/>
    <w:rsid w:val="00551387"/>
    <w:rsid w:val="00552147"/>
    <w:rsid w:val="005534BA"/>
    <w:rsid w:val="005579C9"/>
    <w:rsid w:val="00557E99"/>
    <w:rsid w:val="005623C3"/>
    <w:rsid w:val="0056407D"/>
    <w:rsid w:val="005717BB"/>
    <w:rsid w:val="00577D89"/>
    <w:rsid w:val="00584D43"/>
    <w:rsid w:val="00586306"/>
    <w:rsid w:val="005A0E74"/>
    <w:rsid w:val="005B0E48"/>
    <w:rsid w:val="005B219A"/>
    <w:rsid w:val="005B22A8"/>
    <w:rsid w:val="005B4EB6"/>
    <w:rsid w:val="005C020D"/>
    <w:rsid w:val="005C12D2"/>
    <w:rsid w:val="005C5D5A"/>
    <w:rsid w:val="005C7DD4"/>
    <w:rsid w:val="005D3EF7"/>
    <w:rsid w:val="005D51A4"/>
    <w:rsid w:val="005D5AD7"/>
    <w:rsid w:val="005D77AA"/>
    <w:rsid w:val="005D79D6"/>
    <w:rsid w:val="005E2A71"/>
    <w:rsid w:val="005E3353"/>
    <w:rsid w:val="005E5955"/>
    <w:rsid w:val="005E5B0C"/>
    <w:rsid w:val="005F02C8"/>
    <w:rsid w:val="005F2493"/>
    <w:rsid w:val="005F2EFF"/>
    <w:rsid w:val="005F59C2"/>
    <w:rsid w:val="00604625"/>
    <w:rsid w:val="006108F8"/>
    <w:rsid w:val="006116A2"/>
    <w:rsid w:val="0061782D"/>
    <w:rsid w:val="00621DC0"/>
    <w:rsid w:val="00627FDF"/>
    <w:rsid w:val="00643661"/>
    <w:rsid w:val="006472A5"/>
    <w:rsid w:val="00653078"/>
    <w:rsid w:val="006534CD"/>
    <w:rsid w:val="0065553E"/>
    <w:rsid w:val="006706B2"/>
    <w:rsid w:val="006863AA"/>
    <w:rsid w:val="00691B9F"/>
    <w:rsid w:val="006A19BD"/>
    <w:rsid w:val="006B4C42"/>
    <w:rsid w:val="006B5114"/>
    <w:rsid w:val="006D33F6"/>
    <w:rsid w:val="006D630D"/>
    <w:rsid w:val="006E2FCD"/>
    <w:rsid w:val="006E3086"/>
    <w:rsid w:val="006F0850"/>
    <w:rsid w:val="006F1ED3"/>
    <w:rsid w:val="006F4572"/>
    <w:rsid w:val="006F60B9"/>
    <w:rsid w:val="006F6F33"/>
    <w:rsid w:val="007018F3"/>
    <w:rsid w:val="0070334E"/>
    <w:rsid w:val="00712AF7"/>
    <w:rsid w:val="00715830"/>
    <w:rsid w:val="00716F26"/>
    <w:rsid w:val="007205C2"/>
    <w:rsid w:val="00721C1B"/>
    <w:rsid w:val="00721D3D"/>
    <w:rsid w:val="0072733E"/>
    <w:rsid w:val="00732CE2"/>
    <w:rsid w:val="00737EF2"/>
    <w:rsid w:val="00740821"/>
    <w:rsid w:val="0074295B"/>
    <w:rsid w:val="007501D4"/>
    <w:rsid w:val="007574AF"/>
    <w:rsid w:val="007576A7"/>
    <w:rsid w:val="00760661"/>
    <w:rsid w:val="00763296"/>
    <w:rsid w:val="00763622"/>
    <w:rsid w:val="00770951"/>
    <w:rsid w:val="00786F3F"/>
    <w:rsid w:val="00791906"/>
    <w:rsid w:val="0079433E"/>
    <w:rsid w:val="00796CD0"/>
    <w:rsid w:val="00796DA6"/>
    <w:rsid w:val="00797347"/>
    <w:rsid w:val="007A5EB8"/>
    <w:rsid w:val="007B1040"/>
    <w:rsid w:val="007B2736"/>
    <w:rsid w:val="007B61EC"/>
    <w:rsid w:val="007C4E21"/>
    <w:rsid w:val="007C7402"/>
    <w:rsid w:val="007D057F"/>
    <w:rsid w:val="007D3B21"/>
    <w:rsid w:val="007D6F8B"/>
    <w:rsid w:val="007E3A03"/>
    <w:rsid w:val="007E4FBA"/>
    <w:rsid w:val="007E719D"/>
    <w:rsid w:val="007F157E"/>
    <w:rsid w:val="007F5A22"/>
    <w:rsid w:val="007F62A6"/>
    <w:rsid w:val="007F65A7"/>
    <w:rsid w:val="00803093"/>
    <w:rsid w:val="00812B66"/>
    <w:rsid w:val="0081333E"/>
    <w:rsid w:val="00820F60"/>
    <w:rsid w:val="0082338F"/>
    <w:rsid w:val="0083637F"/>
    <w:rsid w:val="00840C95"/>
    <w:rsid w:val="00844623"/>
    <w:rsid w:val="008479B7"/>
    <w:rsid w:val="00853BE7"/>
    <w:rsid w:val="00854863"/>
    <w:rsid w:val="00855C97"/>
    <w:rsid w:val="00861911"/>
    <w:rsid w:val="008636C7"/>
    <w:rsid w:val="00866128"/>
    <w:rsid w:val="008740E3"/>
    <w:rsid w:val="008747E4"/>
    <w:rsid w:val="008773F5"/>
    <w:rsid w:val="0088511F"/>
    <w:rsid w:val="0088653F"/>
    <w:rsid w:val="008902CC"/>
    <w:rsid w:val="00892B00"/>
    <w:rsid w:val="008A10E5"/>
    <w:rsid w:val="008A50CA"/>
    <w:rsid w:val="008A5392"/>
    <w:rsid w:val="008A7F3B"/>
    <w:rsid w:val="008B60DB"/>
    <w:rsid w:val="008B6EA6"/>
    <w:rsid w:val="008C0694"/>
    <w:rsid w:val="008C1160"/>
    <w:rsid w:val="008C11D8"/>
    <w:rsid w:val="008C158E"/>
    <w:rsid w:val="008C4EE0"/>
    <w:rsid w:val="008C5B32"/>
    <w:rsid w:val="008C7C54"/>
    <w:rsid w:val="008D2285"/>
    <w:rsid w:val="008D5688"/>
    <w:rsid w:val="008D5876"/>
    <w:rsid w:val="008E0262"/>
    <w:rsid w:val="008F2BA0"/>
    <w:rsid w:val="009076E4"/>
    <w:rsid w:val="009167A3"/>
    <w:rsid w:val="00923E35"/>
    <w:rsid w:val="00925A3B"/>
    <w:rsid w:val="00937B66"/>
    <w:rsid w:val="00937D96"/>
    <w:rsid w:val="00940B25"/>
    <w:rsid w:val="00943D4D"/>
    <w:rsid w:val="009461E4"/>
    <w:rsid w:val="00947252"/>
    <w:rsid w:val="00947C2D"/>
    <w:rsid w:val="00952516"/>
    <w:rsid w:val="009555E3"/>
    <w:rsid w:val="00955923"/>
    <w:rsid w:val="00955BF2"/>
    <w:rsid w:val="009561A7"/>
    <w:rsid w:val="009629D3"/>
    <w:rsid w:val="009718A3"/>
    <w:rsid w:val="00971B59"/>
    <w:rsid w:val="0097319B"/>
    <w:rsid w:val="00976E63"/>
    <w:rsid w:val="00980CF2"/>
    <w:rsid w:val="00987E14"/>
    <w:rsid w:val="009904FB"/>
    <w:rsid w:val="00991796"/>
    <w:rsid w:val="00991D3F"/>
    <w:rsid w:val="00993A89"/>
    <w:rsid w:val="00997A9F"/>
    <w:rsid w:val="009A12EE"/>
    <w:rsid w:val="009A2511"/>
    <w:rsid w:val="009A2B7E"/>
    <w:rsid w:val="009A367A"/>
    <w:rsid w:val="009B67CC"/>
    <w:rsid w:val="009C03C2"/>
    <w:rsid w:val="009C4BDC"/>
    <w:rsid w:val="009C5D94"/>
    <w:rsid w:val="009C784F"/>
    <w:rsid w:val="009D0D76"/>
    <w:rsid w:val="009D1932"/>
    <w:rsid w:val="009D2EBF"/>
    <w:rsid w:val="009D3E1A"/>
    <w:rsid w:val="009D3EE7"/>
    <w:rsid w:val="009E1451"/>
    <w:rsid w:val="009E5C0C"/>
    <w:rsid w:val="009E7687"/>
    <w:rsid w:val="009F136D"/>
    <w:rsid w:val="009F15B6"/>
    <w:rsid w:val="009F20D3"/>
    <w:rsid w:val="009F377B"/>
    <w:rsid w:val="009F6BB6"/>
    <w:rsid w:val="00A03A95"/>
    <w:rsid w:val="00A04181"/>
    <w:rsid w:val="00A04E3E"/>
    <w:rsid w:val="00A0589B"/>
    <w:rsid w:val="00A061A3"/>
    <w:rsid w:val="00A1125E"/>
    <w:rsid w:val="00A118B3"/>
    <w:rsid w:val="00A13EF1"/>
    <w:rsid w:val="00A20D7A"/>
    <w:rsid w:val="00A20F61"/>
    <w:rsid w:val="00A2354B"/>
    <w:rsid w:val="00A23FE9"/>
    <w:rsid w:val="00A272CE"/>
    <w:rsid w:val="00A27D4D"/>
    <w:rsid w:val="00A319BA"/>
    <w:rsid w:val="00A36A6E"/>
    <w:rsid w:val="00A46552"/>
    <w:rsid w:val="00A46747"/>
    <w:rsid w:val="00A472DF"/>
    <w:rsid w:val="00A510EF"/>
    <w:rsid w:val="00A5419C"/>
    <w:rsid w:val="00A6077C"/>
    <w:rsid w:val="00A60EB3"/>
    <w:rsid w:val="00A638A1"/>
    <w:rsid w:val="00A644BE"/>
    <w:rsid w:val="00A80445"/>
    <w:rsid w:val="00A83EAC"/>
    <w:rsid w:val="00A85257"/>
    <w:rsid w:val="00A8671A"/>
    <w:rsid w:val="00A86BDD"/>
    <w:rsid w:val="00A958C3"/>
    <w:rsid w:val="00A96A2F"/>
    <w:rsid w:val="00AA3685"/>
    <w:rsid w:val="00AB7C69"/>
    <w:rsid w:val="00AC15C7"/>
    <w:rsid w:val="00AC2242"/>
    <w:rsid w:val="00AC36F1"/>
    <w:rsid w:val="00AC3BCB"/>
    <w:rsid w:val="00AC6763"/>
    <w:rsid w:val="00AC7183"/>
    <w:rsid w:val="00AC7D8D"/>
    <w:rsid w:val="00AD0D91"/>
    <w:rsid w:val="00AD2571"/>
    <w:rsid w:val="00AD634C"/>
    <w:rsid w:val="00AE0A8F"/>
    <w:rsid w:val="00AE2750"/>
    <w:rsid w:val="00AE33A0"/>
    <w:rsid w:val="00AE7E84"/>
    <w:rsid w:val="00AF21D3"/>
    <w:rsid w:val="00B00111"/>
    <w:rsid w:val="00B024A2"/>
    <w:rsid w:val="00B030A1"/>
    <w:rsid w:val="00B13C0C"/>
    <w:rsid w:val="00B144C4"/>
    <w:rsid w:val="00B15E1B"/>
    <w:rsid w:val="00B16100"/>
    <w:rsid w:val="00B22141"/>
    <w:rsid w:val="00B266EE"/>
    <w:rsid w:val="00B30916"/>
    <w:rsid w:val="00B32494"/>
    <w:rsid w:val="00B35CAA"/>
    <w:rsid w:val="00B41B3E"/>
    <w:rsid w:val="00B45E96"/>
    <w:rsid w:val="00B46BEC"/>
    <w:rsid w:val="00B46E59"/>
    <w:rsid w:val="00B52055"/>
    <w:rsid w:val="00B525F7"/>
    <w:rsid w:val="00B529F6"/>
    <w:rsid w:val="00B5300B"/>
    <w:rsid w:val="00B53D42"/>
    <w:rsid w:val="00B57DFA"/>
    <w:rsid w:val="00B71BF5"/>
    <w:rsid w:val="00B72B73"/>
    <w:rsid w:val="00B75E8E"/>
    <w:rsid w:val="00B7739D"/>
    <w:rsid w:val="00B83FB0"/>
    <w:rsid w:val="00BA4C9C"/>
    <w:rsid w:val="00BA554B"/>
    <w:rsid w:val="00BA59A3"/>
    <w:rsid w:val="00BA6914"/>
    <w:rsid w:val="00BA7C4F"/>
    <w:rsid w:val="00BB003C"/>
    <w:rsid w:val="00BB33F8"/>
    <w:rsid w:val="00BB6104"/>
    <w:rsid w:val="00BC1F2C"/>
    <w:rsid w:val="00BC2BED"/>
    <w:rsid w:val="00BC4962"/>
    <w:rsid w:val="00BC4C93"/>
    <w:rsid w:val="00BC57C8"/>
    <w:rsid w:val="00BC7084"/>
    <w:rsid w:val="00BD1A13"/>
    <w:rsid w:val="00BD1AF9"/>
    <w:rsid w:val="00BD2380"/>
    <w:rsid w:val="00BF0F17"/>
    <w:rsid w:val="00BF1E69"/>
    <w:rsid w:val="00BF76B8"/>
    <w:rsid w:val="00C00D13"/>
    <w:rsid w:val="00C02C29"/>
    <w:rsid w:val="00C055E5"/>
    <w:rsid w:val="00C12D32"/>
    <w:rsid w:val="00C15BA9"/>
    <w:rsid w:val="00C16B5F"/>
    <w:rsid w:val="00C20919"/>
    <w:rsid w:val="00C23ECB"/>
    <w:rsid w:val="00C246AF"/>
    <w:rsid w:val="00C250C2"/>
    <w:rsid w:val="00C25A0F"/>
    <w:rsid w:val="00C27055"/>
    <w:rsid w:val="00C30207"/>
    <w:rsid w:val="00C31130"/>
    <w:rsid w:val="00C42236"/>
    <w:rsid w:val="00C45E43"/>
    <w:rsid w:val="00C527F2"/>
    <w:rsid w:val="00C53CCD"/>
    <w:rsid w:val="00C55784"/>
    <w:rsid w:val="00C55C07"/>
    <w:rsid w:val="00C60E94"/>
    <w:rsid w:val="00C63B1B"/>
    <w:rsid w:val="00C67F9E"/>
    <w:rsid w:val="00C70193"/>
    <w:rsid w:val="00C727B0"/>
    <w:rsid w:val="00C73ACF"/>
    <w:rsid w:val="00C80447"/>
    <w:rsid w:val="00C8272E"/>
    <w:rsid w:val="00C82A30"/>
    <w:rsid w:val="00C92B85"/>
    <w:rsid w:val="00C93C83"/>
    <w:rsid w:val="00C9529F"/>
    <w:rsid w:val="00C97CA9"/>
    <w:rsid w:val="00CA0D8C"/>
    <w:rsid w:val="00CA1447"/>
    <w:rsid w:val="00CA27F1"/>
    <w:rsid w:val="00CA7AA1"/>
    <w:rsid w:val="00CB5514"/>
    <w:rsid w:val="00CC3F42"/>
    <w:rsid w:val="00CC61B4"/>
    <w:rsid w:val="00CD34D8"/>
    <w:rsid w:val="00CD3DE0"/>
    <w:rsid w:val="00CD5349"/>
    <w:rsid w:val="00CD68B1"/>
    <w:rsid w:val="00CE0FBB"/>
    <w:rsid w:val="00CE4712"/>
    <w:rsid w:val="00CF00CF"/>
    <w:rsid w:val="00CF02A9"/>
    <w:rsid w:val="00CF1E94"/>
    <w:rsid w:val="00CF34B3"/>
    <w:rsid w:val="00CF3B05"/>
    <w:rsid w:val="00D00D49"/>
    <w:rsid w:val="00D04050"/>
    <w:rsid w:val="00D05DCF"/>
    <w:rsid w:val="00D07B49"/>
    <w:rsid w:val="00D1258E"/>
    <w:rsid w:val="00D146B6"/>
    <w:rsid w:val="00D1553B"/>
    <w:rsid w:val="00D2590B"/>
    <w:rsid w:val="00D3198F"/>
    <w:rsid w:val="00D32D69"/>
    <w:rsid w:val="00D331B9"/>
    <w:rsid w:val="00D364F0"/>
    <w:rsid w:val="00D42BC9"/>
    <w:rsid w:val="00D4320E"/>
    <w:rsid w:val="00D43960"/>
    <w:rsid w:val="00D4440A"/>
    <w:rsid w:val="00D50582"/>
    <w:rsid w:val="00D56B6B"/>
    <w:rsid w:val="00D612AE"/>
    <w:rsid w:val="00D666C4"/>
    <w:rsid w:val="00D72916"/>
    <w:rsid w:val="00D748AB"/>
    <w:rsid w:val="00D85394"/>
    <w:rsid w:val="00D91707"/>
    <w:rsid w:val="00D92F42"/>
    <w:rsid w:val="00D962B4"/>
    <w:rsid w:val="00D96752"/>
    <w:rsid w:val="00DB258D"/>
    <w:rsid w:val="00DB2BF2"/>
    <w:rsid w:val="00DB7D85"/>
    <w:rsid w:val="00DC2749"/>
    <w:rsid w:val="00DC28D3"/>
    <w:rsid w:val="00DC30A8"/>
    <w:rsid w:val="00DC35FF"/>
    <w:rsid w:val="00DC6330"/>
    <w:rsid w:val="00DD4CE6"/>
    <w:rsid w:val="00DD6F62"/>
    <w:rsid w:val="00DD7478"/>
    <w:rsid w:val="00DE0F66"/>
    <w:rsid w:val="00DE55F9"/>
    <w:rsid w:val="00DE5919"/>
    <w:rsid w:val="00DF0C6B"/>
    <w:rsid w:val="00DF1CFE"/>
    <w:rsid w:val="00DF2B00"/>
    <w:rsid w:val="00DF780F"/>
    <w:rsid w:val="00E06949"/>
    <w:rsid w:val="00E07781"/>
    <w:rsid w:val="00E10761"/>
    <w:rsid w:val="00E109D4"/>
    <w:rsid w:val="00E2015C"/>
    <w:rsid w:val="00E21766"/>
    <w:rsid w:val="00E23D44"/>
    <w:rsid w:val="00E26BE6"/>
    <w:rsid w:val="00E30435"/>
    <w:rsid w:val="00E34787"/>
    <w:rsid w:val="00E43790"/>
    <w:rsid w:val="00E45A7A"/>
    <w:rsid w:val="00E5044B"/>
    <w:rsid w:val="00E5141C"/>
    <w:rsid w:val="00E51C8F"/>
    <w:rsid w:val="00E61143"/>
    <w:rsid w:val="00E64B3B"/>
    <w:rsid w:val="00E71BD3"/>
    <w:rsid w:val="00E72055"/>
    <w:rsid w:val="00E724B1"/>
    <w:rsid w:val="00E77F76"/>
    <w:rsid w:val="00E87A4F"/>
    <w:rsid w:val="00E907AA"/>
    <w:rsid w:val="00E92923"/>
    <w:rsid w:val="00E93450"/>
    <w:rsid w:val="00E95A65"/>
    <w:rsid w:val="00EA35C5"/>
    <w:rsid w:val="00EA565D"/>
    <w:rsid w:val="00EB171D"/>
    <w:rsid w:val="00EB25C4"/>
    <w:rsid w:val="00EB2D49"/>
    <w:rsid w:val="00EC2E31"/>
    <w:rsid w:val="00EC3B38"/>
    <w:rsid w:val="00EC7BC9"/>
    <w:rsid w:val="00ED3B2A"/>
    <w:rsid w:val="00ED4D42"/>
    <w:rsid w:val="00ED68D6"/>
    <w:rsid w:val="00ED7A02"/>
    <w:rsid w:val="00EE1309"/>
    <w:rsid w:val="00EE4457"/>
    <w:rsid w:val="00EE7F50"/>
    <w:rsid w:val="00EF224A"/>
    <w:rsid w:val="00EF3D9E"/>
    <w:rsid w:val="00EF5B2B"/>
    <w:rsid w:val="00EF70CA"/>
    <w:rsid w:val="00F012B8"/>
    <w:rsid w:val="00F04122"/>
    <w:rsid w:val="00F124A1"/>
    <w:rsid w:val="00F124B6"/>
    <w:rsid w:val="00F12CBD"/>
    <w:rsid w:val="00F15164"/>
    <w:rsid w:val="00F20F9B"/>
    <w:rsid w:val="00F22D4B"/>
    <w:rsid w:val="00F244E7"/>
    <w:rsid w:val="00F255DC"/>
    <w:rsid w:val="00F26096"/>
    <w:rsid w:val="00F2735E"/>
    <w:rsid w:val="00F30E98"/>
    <w:rsid w:val="00F3507C"/>
    <w:rsid w:val="00F409DE"/>
    <w:rsid w:val="00F41DD4"/>
    <w:rsid w:val="00F43DFD"/>
    <w:rsid w:val="00F478BC"/>
    <w:rsid w:val="00F51B84"/>
    <w:rsid w:val="00F52925"/>
    <w:rsid w:val="00F60CFD"/>
    <w:rsid w:val="00F64E0E"/>
    <w:rsid w:val="00F73225"/>
    <w:rsid w:val="00F73A2A"/>
    <w:rsid w:val="00F7501D"/>
    <w:rsid w:val="00F753D5"/>
    <w:rsid w:val="00F76870"/>
    <w:rsid w:val="00F77F67"/>
    <w:rsid w:val="00F81AC8"/>
    <w:rsid w:val="00F84E1B"/>
    <w:rsid w:val="00F86C42"/>
    <w:rsid w:val="00FA1614"/>
    <w:rsid w:val="00FA3373"/>
    <w:rsid w:val="00FA54ED"/>
    <w:rsid w:val="00FA6411"/>
    <w:rsid w:val="00FB44F7"/>
    <w:rsid w:val="00FB671E"/>
    <w:rsid w:val="00FC3E48"/>
    <w:rsid w:val="00FD394E"/>
    <w:rsid w:val="00FD4B7E"/>
    <w:rsid w:val="00FD5C39"/>
    <w:rsid w:val="00FE0E03"/>
    <w:rsid w:val="00FE1B93"/>
    <w:rsid w:val="00FE23C2"/>
    <w:rsid w:val="00FE2DCA"/>
    <w:rsid w:val="00FF1A63"/>
    <w:rsid w:val="00FF5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129A72"/>
  <w15:docId w15:val="{24DA8666-6363-4DB4-A6A5-12D2B48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94"/>
    <w:pPr>
      <w:numPr>
        <w:ilvl w:val="1"/>
        <w:numId w:val="1"/>
      </w:numPr>
      <w:tabs>
        <w:tab w:val="clear" w:pos="360"/>
        <w:tab w:val="left" w:pos="851"/>
      </w:tabs>
      <w:spacing w:after="200" w:line="276" w:lineRule="auto"/>
      <w:ind w:left="851" w:hanging="567"/>
    </w:pPr>
    <w:rPr>
      <w:rFonts w:ascii="Arial" w:hAnsi="Arial" w:cs="Arial"/>
      <w:lang w:eastAsia="en-US"/>
    </w:rPr>
  </w:style>
  <w:style w:type="paragraph" w:styleId="Heading1">
    <w:name w:val="heading 1"/>
    <w:basedOn w:val="Normal"/>
    <w:next w:val="Normal"/>
    <w:link w:val="Heading1Char"/>
    <w:uiPriority w:val="9"/>
    <w:qFormat/>
    <w:rsid w:val="00EE1309"/>
    <w:pPr>
      <w:keepNext/>
      <w:numPr>
        <w:ilvl w:val="0"/>
        <w:numId w:val="3"/>
      </w:numPr>
      <w:spacing w:before="240" w:after="60"/>
      <w:outlineLvl w:val="0"/>
    </w:pPr>
    <w:rPr>
      <w:rFonts w:eastAsiaTheme="majorEastAsia"/>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link w:val="BodyText"/>
    <w:uiPriority w:val="99"/>
    <w:rsid w:val="009D2EBF"/>
    <w:rPr>
      <w:rFonts w:ascii="Arial" w:hAnsi="Arial" w:cs="Arial"/>
      <w:b/>
      <w:bCs/>
      <w:sz w:val="24"/>
      <w:szCs w:val="24"/>
    </w:rPr>
  </w:style>
  <w:style w:type="paragraph" w:styleId="BodyText2">
    <w:name w:val="Body Text 2"/>
    <w:basedOn w:val="Normal"/>
    <w:link w:val="BodyText2Char"/>
    <w:uiPriority w:val="99"/>
    <w:rsid w:val="00C12D32"/>
    <w:pPr>
      <w:spacing w:after="0" w:line="240" w:lineRule="auto"/>
      <w:jc w:val="center"/>
    </w:pPr>
    <w:rPr>
      <w:lang w:eastAsia="en-GB"/>
    </w:rPr>
  </w:style>
  <w:style w:type="character" w:customStyle="1" w:styleId="BodyText2Char">
    <w:name w:val="Body Text 2 Char"/>
    <w:link w:val="BodyText2"/>
    <w:uiPriority w:val="99"/>
    <w:rsid w:val="009D2EBF"/>
    <w:rPr>
      <w:rFonts w:ascii="Arial" w:hAnsi="Arial" w:cs="Arial"/>
    </w:rPr>
  </w:style>
  <w:style w:type="paragraph" w:styleId="PlainText">
    <w:name w:val="Plain Text"/>
    <w:basedOn w:val="Normal"/>
    <w:link w:val="PlainTextChar"/>
    <w:uiPriority w:val="99"/>
    <w:rsid w:val="00432CA6"/>
    <w:pPr>
      <w:spacing w:after="0" w:line="240" w:lineRule="auto"/>
    </w:pPr>
    <w:rPr>
      <w:rFonts w:ascii="Courier New" w:hAnsi="Courier New" w:cs="Courier New"/>
      <w:lang w:eastAsia="en-GB"/>
    </w:rPr>
  </w:style>
  <w:style w:type="character" w:customStyle="1" w:styleId="PlainTextChar">
    <w:name w:val="Plain Text Char"/>
    <w:link w:val="PlainText"/>
    <w:uiPriority w:val="99"/>
    <w:rsid w:val="008D2285"/>
    <w:rPr>
      <w:rFonts w:ascii="Courier New" w:hAnsi="Courier New" w:cs="Courier New"/>
    </w:rPr>
  </w:style>
  <w:style w:type="character" w:styleId="Hyperlink">
    <w:name w:val="Hyperlink"/>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link w:val="Header"/>
    <w:uiPriority w:val="99"/>
    <w:rsid w:val="008D2285"/>
    <w:rPr>
      <w:rFonts w:ascii="Arial" w:hAnsi="Arial" w:cs="Arial"/>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link w:val="Footer"/>
    <w:uiPriority w:val="99"/>
    <w:rsid w:val="008D2285"/>
    <w:rPr>
      <w:rFonts w:ascii="Arial" w:hAnsi="Arial" w:cs="Arial"/>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style>
  <w:style w:type="character" w:customStyle="1" w:styleId="FootnoteTextChar">
    <w:name w:val="Footnote Text Char"/>
    <w:link w:val="FootnoteText"/>
    <w:uiPriority w:val="99"/>
    <w:semiHidden/>
    <w:rsid w:val="00796DA6"/>
    <w:rPr>
      <w:rFonts w:ascii="Arial" w:hAnsi="Arial" w:cs="Arial"/>
      <w:lang w:eastAsia="en-US"/>
    </w:rPr>
  </w:style>
  <w:style w:type="character" w:styleId="FootnoteReference">
    <w:name w:val="footnote reference"/>
    <w:uiPriority w:val="99"/>
    <w:semiHidden/>
    <w:rsid w:val="00840C95"/>
    <w:rPr>
      <w:vertAlign w:val="superscript"/>
    </w:rPr>
  </w:style>
  <w:style w:type="character" w:styleId="CommentReference">
    <w:name w:val="annotation reference"/>
    <w:uiPriority w:val="99"/>
    <w:semiHidden/>
    <w:unhideWhenUsed/>
    <w:rsid w:val="00B46BEC"/>
    <w:rPr>
      <w:sz w:val="16"/>
      <w:szCs w:val="16"/>
    </w:rPr>
  </w:style>
  <w:style w:type="paragraph" w:styleId="CommentText">
    <w:name w:val="annotation text"/>
    <w:basedOn w:val="Normal"/>
    <w:link w:val="CommentTextChar"/>
    <w:uiPriority w:val="99"/>
    <w:unhideWhenUsed/>
    <w:rsid w:val="00B46BEC"/>
  </w:style>
  <w:style w:type="character" w:customStyle="1" w:styleId="CommentTextChar">
    <w:name w:val="Comment Text Char"/>
    <w:link w:val="CommentText"/>
    <w:uiPriority w:val="99"/>
    <w:rsid w:val="00B46BE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B46BEC"/>
    <w:rPr>
      <w:b/>
      <w:bCs/>
    </w:rPr>
  </w:style>
  <w:style w:type="character" w:customStyle="1" w:styleId="CommentSubjectChar">
    <w:name w:val="Comment Subject Char"/>
    <w:link w:val="CommentSubject"/>
    <w:uiPriority w:val="99"/>
    <w:semiHidden/>
    <w:rsid w:val="00B46BEC"/>
    <w:rPr>
      <w:rFonts w:ascii="Arial" w:hAnsi="Arial" w:cs="Arial"/>
      <w:b/>
      <w:bCs/>
      <w:lang w:eastAsia="en-US"/>
    </w:rPr>
  </w:style>
  <w:style w:type="character" w:customStyle="1" w:styleId="Heading1Char">
    <w:name w:val="Heading 1 Char"/>
    <w:basedOn w:val="DefaultParagraphFont"/>
    <w:link w:val="Heading1"/>
    <w:uiPriority w:val="9"/>
    <w:rsid w:val="00EE1309"/>
    <w:rPr>
      <w:rFonts w:ascii="Arial" w:eastAsiaTheme="majorEastAsia" w:hAnsi="Arial" w:cs="Arial"/>
      <w:b/>
      <w:bCs/>
      <w:kern w:val="32"/>
      <w:lang w:eastAsia="en-US"/>
    </w:rPr>
  </w:style>
  <w:style w:type="character" w:customStyle="1" w:styleId="ListParagraphChar">
    <w:name w:val="List Paragraph Char"/>
    <w:link w:val="ListParagraph"/>
    <w:uiPriority w:val="99"/>
    <w:rsid w:val="00A96A2F"/>
    <w:rPr>
      <w:rFonts w:ascii="Arial" w:hAnsi="Arial" w:cs="Arial"/>
      <w:lang w:eastAsia="en-US"/>
    </w:rPr>
  </w:style>
  <w:style w:type="character" w:styleId="FollowedHyperlink">
    <w:name w:val="FollowedHyperlink"/>
    <w:basedOn w:val="DefaultParagraphFont"/>
    <w:uiPriority w:val="99"/>
    <w:semiHidden/>
    <w:unhideWhenUsed/>
    <w:rsid w:val="00B22141"/>
    <w:rPr>
      <w:color w:val="800080" w:themeColor="followedHyperlink"/>
      <w:u w:val="single"/>
    </w:rPr>
  </w:style>
  <w:style w:type="paragraph" w:styleId="EndnoteText">
    <w:name w:val="endnote text"/>
    <w:basedOn w:val="Normal"/>
    <w:link w:val="EndnoteTextChar"/>
    <w:uiPriority w:val="99"/>
    <w:semiHidden/>
    <w:unhideWhenUsed/>
    <w:rsid w:val="00B53D42"/>
    <w:pPr>
      <w:spacing w:after="0" w:line="240" w:lineRule="auto"/>
    </w:pPr>
  </w:style>
  <w:style w:type="character" w:customStyle="1" w:styleId="EndnoteTextChar">
    <w:name w:val="Endnote Text Char"/>
    <w:basedOn w:val="DefaultParagraphFont"/>
    <w:link w:val="EndnoteText"/>
    <w:uiPriority w:val="99"/>
    <w:semiHidden/>
    <w:rsid w:val="00B53D42"/>
    <w:rPr>
      <w:rFonts w:ascii="Arial" w:hAnsi="Arial" w:cs="Arial"/>
      <w:lang w:eastAsia="en-US"/>
    </w:rPr>
  </w:style>
  <w:style w:type="character" w:styleId="EndnoteReference">
    <w:name w:val="endnote reference"/>
    <w:basedOn w:val="DefaultParagraphFont"/>
    <w:uiPriority w:val="99"/>
    <w:semiHidden/>
    <w:unhideWhenUsed/>
    <w:rsid w:val="00B53D42"/>
    <w:rPr>
      <w:vertAlign w:val="superscript"/>
    </w:rPr>
  </w:style>
  <w:style w:type="paragraph" w:customStyle="1" w:styleId="Default">
    <w:name w:val="Default"/>
    <w:rsid w:val="002B047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7599">
      <w:bodyDiv w:val="1"/>
      <w:marLeft w:val="0"/>
      <w:marRight w:val="0"/>
      <w:marTop w:val="0"/>
      <w:marBottom w:val="0"/>
      <w:divBdr>
        <w:top w:val="none" w:sz="0" w:space="0" w:color="auto"/>
        <w:left w:val="none" w:sz="0" w:space="0" w:color="auto"/>
        <w:bottom w:val="none" w:sz="0" w:space="0" w:color="auto"/>
        <w:right w:val="none" w:sz="0" w:space="0" w:color="auto"/>
      </w:divBdr>
    </w:div>
    <w:div w:id="842550614">
      <w:bodyDiv w:val="1"/>
      <w:marLeft w:val="0"/>
      <w:marRight w:val="0"/>
      <w:marTop w:val="0"/>
      <w:marBottom w:val="0"/>
      <w:divBdr>
        <w:top w:val="none" w:sz="0" w:space="0" w:color="auto"/>
        <w:left w:val="none" w:sz="0" w:space="0" w:color="auto"/>
        <w:bottom w:val="none" w:sz="0" w:space="0" w:color="auto"/>
        <w:right w:val="none" w:sz="0" w:space="0" w:color="auto"/>
      </w:divBdr>
    </w:div>
    <w:div w:id="13368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i:0#.w|staff\mbarron</DisplayName>
        <AccountId>234</AccountId>
        <AccountType/>
      </UserInfo>
    </Author0>
    <_Status xmlns="http://schemas.microsoft.com/sharepoint/v3/fields">Student Policies, Procedures &amp; Regulations</_Status>
    <School_x002f_PS xmlns="D259749B-A2FA-4762-BAAE-748A846B9902">
      <Value>4</Value>
    </School_x002f_PS>
    <Description0 xmlns="D259749B-A2FA-4762-BAAE-748A846B9902">Missing Students Procedure</Description0>
    <Target_x0020_Audiences xmlns="D259749B-A2FA-4762-BAAE-748A846B9902" xsi:nil="true"/>
    <Expiry_x0020_Date xmlns="D259749B-A2FA-4762-BAAE-748A846B9902">2019-02-01T00:00:00+00:00</Expiry_x0020_Date>
    <Published_x0020_Date xmlns="D259749B-A2FA-4762-BAAE-748A846B9902">2016-02-22T00:00:00+00:00</Published_x0020_Date>
    <_dlc_DocId xmlns="7845b4e5-581f-4554-8843-a411c9829904">ZXDD766ENQDJ-737846793-2186</_dlc_DocId>
    <_dlc_DocIdUrl xmlns="7845b4e5-581f-4554-8843-a411c9829904">
      <Url>https://newintranetsp.bournemouth.ac.uk/_layouts/15/DocIdRedir.aspx?ID=ZXDD766ENQDJ-737846793-2186</Url>
      <Description>ZXDD766ENQDJ-737846793-2186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5EBB-CAE2-4EC1-A4D4-3B0D6B21EB11}">
  <ds:schemaRefs>
    <ds:schemaRef ds:uri="http://schemas.microsoft.com/office/2006/metadata/properties"/>
    <ds:schemaRef ds:uri="http://schemas.microsoft.com/office/2006/documentManagement/types"/>
    <ds:schemaRef ds:uri="7845b4e5-581f-4554-8843-a411c9829904"/>
    <ds:schemaRef ds:uri="http://purl.org/dc/elements/1.1/"/>
    <ds:schemaRef ds:uri="http://schemas.openxmlformats.org/package/2006/metadata/core-properties"/>
    <ds:schemaRef ds:uri="http://purl.org/dc/dcmitype/"/>
    <ds:schemaRef ds:uri="http://schemas.microsoft.com/office/infopath/2007/PartnerControls"/>
    <ds:schemaRef ds:uri="D259749B-A2FA-4762-BAAE-748A846B9902"/>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EAB6EDA6-3C46-44E1-9F84-41285882926F}">
  <ds:schemaRefs>
    <ds:schemaRef ds:uri="http://schemas.microsoft.com/sharepoint/v3/contenttype/forms"/>
  </ds:schemaRefs>
</ds:datastoreItem>
</file>

<file path=customXml/itemProps3.xml><?xml version="1.0" encoding="utf-8"?>
<ds:datastoreItem xmlns:ds="http://schemas.openxmlformats.org/officeDocument/2006/customXml" ds:itemID="{58317170-A15E-4BF5-A61B-40DE607A90CA}">
  <ds:schemaRefs>
    <ds:schemaRef ds:uri="http://schemas.microsoft.com/sharepoint/events"/>
  </ds:schemaRefs>
</ds:datastoreItem>
</file>

<file path=customXml/itemProps4.xml><?xml version="1.0" encoding="utf-8"?>
<ds:datastoreItem xmlns:ds="http://schemas.openxmlformats.org/officeDocument/2006/customXml" ds:itemID="{F897135B-48A9-437F-8CBF-76E63D82D6D3}"/>
</file>

<file path=customXml/itemProps5.xml><?xml version="1.0" encoding="utf-8"?>
<ds:datastoreItem xmlns:ds="http://schemas.openxmlformats.org/officeDocument/2006/customXml" ds:itemID="{95F08EB7-3488-4EBE-9EF5-90724EB0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Missing Students Procedure</vt:lpstr>
    </vt:vector>
  </TitlesOfParts>
  <Company>Bournemouth University</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Students Procedure</dc:title>
  <dc:creator>nkett</dc:creator>
  <cp:keywords>Missing Students Procedure</cp:keywords>
  <cp:lastModifiedBy>Mandi Barron</cp:lastModifiedBy>
  <cp:revision>4</cp:revision>
  <dcterms:created xsi:type="dcterms:W3CDTF">2022-10-24T08:39:00Z</dcterms:created>
  <dcterms:modified xsi:type="dcterms:W3CDTF">2022-10-24T08:51:00Z</dcterms:modified>
  <cp:category>Form for publication in 2014-15</cp:category>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Missing Students Procedure.docx</vt:lpwstr>
  </property>
  <property fmtid="{D5CDD505-2E9C-101B-9397-08002B2CF9AE}" pid="4" name="_dlc_DocIdItemGuid">
    <vt:lpwstr>cb55a394-fac3-4624-a230-e28f317197ba</vt:lpwstr>
  </property>
</Properties>
</file>